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CBAE2">
      <w:pPr>
        <w:spacing w:line="700" w:lineRule="exact"/>
        <w:jc w:val="center"/>
        <w:rPr>
          <w:rFonts w:ascii="方正小标宋简体" w:eastAsia="方正小标宋简体"/>
          <w:sz w:val="44"/>
          <w:szCs w:val="44"/>
        </w:rPr>
      </w:pPr>
    </w:p>
    <w:p w14:paraId="36BA3483">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社会实践专项工作内容</w:t>
      </w:r>
    </w:p>
    <w:p w14:paraId="207D5936">
      <w:pPr>
        <w:spacing w:line="700" w:lineRule="exact"/>
        <w:jc w:val="center"/>
        <w:rPr>
          <w:rFonts w:ascii="方正小标宋简体" w:eastAsia="方正小标宋简体"/>
          <w:sz w:val="44"/>
          <w:szCs w:val="44"/>
        </w:rPr>
      </w:pPr>
    </w:p>
    <w:p w14:paraId="151EE812">
      <w:pPr>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1.“绿色长征”青年科考实践专项。</w:t>
      </w:r>
    </w:p>
    <w:p w14:paraId="1065C1E8">
      <w:pPr>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关注生物</w:t>
      </w:r>
      <w:r>
        <w:rPr>
          <w:rFonts w:hint="eastAsia" w:ascii="仿宋_GB2312" w:eastAsia="仿宋_GB2312"/>
          <w:b w:val="0"/>
          <w:bCs w:val="0"/>
          <w:sz w:val="32"/>
          <w:szCs w:val="32"/>
          <w:highlight w:val="none"/>
          <w:lang w:val="en-US" w:eastAsia="zh-CN"/>
        </w:rPr>
        <w:t>保护</w:t>
      </w:r>
      <w:r>
        <w:rPr>
          <w:rFonts w:hint="eastAsia" w:ascii="仿宋_GB2312" w:eastAsia="仿宋_GB2312"/>
          <w:b w:val="0"/>
          <w:bCs w:val="0"/>
          <w:sz w:val="32"/>
          <w:szCs w:val="32"/>
          <w:lang w:val="en-US" w:eastAsia="zh-CN"/>
        </w:rPr>
        <w:t>，调研山地自然资源</w:t>
      </w:r>
      <w:bookmarkStart w:id="3" w:name="_GoBack"/>
      <w:bookmarkEnd w:id="3"/>
      <w:r>
        <w:rPr>
          <w:rFonts w:hint="eastAsia" w:ascii="仿宋_GB2312" w:eastAsia="仿宋_GB2312"/>
          <w:b w:val="0"/>
          <w:bCs w:val="0"/>
          <w:sz w:val="32"/>
          <w:szCs w:val="32"/>
          <w:lang w:val="en-US" w:eastAsia="zh-CN"/>
        </w:rPr>
        <w:t>，</w:t>
      </w:r>
      <w:r>
        <w:rPr>
          <w:rFonts w:hint="default" w:ascii="仿宋_GB2312" w:eastAsia="仿宋_GB2312"/>
          <w:b w:val="0"/>
          <w:bCs w:val="0"/>
          <w:sz w:val="32"/>
          <w:szCs w:val="32"/>
          <w:lang w:val="en-US" w:eastAsia="zh-CN"/>
        </w:rPr>
        <w:t>围绕</w:t>
      </w:r>
      <w:r>
        <w:rPr>
          <w:rFonts w:hint="eastAsia" w:ascii="仿宋_GB2312" w:eastAsia="仿宋_GB2312"/>
          <w:b w:val="0"/>
          <w:bCs w:val="0"/>
          <w:sz w:val="32"/>
          <w:szCs w:val="32"/>
          <w:lang w:val="en-US" w:eastAsia="zh-CN"/>
        </w:rPr>
        <w:t>山地</w:t>
      </w:r>
      <w:r>
        <w:rPr>
          <w:rFonts w:hint="default" w:ascii="仿宋_GB2312" w:eastAsia="仿宋_GB2312"/>
          <w:b w:val="0"/>
          <w:bCs w:val="0"/>
          <w:sz w:val="32"/>
          <w:szCs w:val="32"/>
          <w:lang w:val="en-US" w:eastAsia="zh-CN"/>
        </w:rPr>
        <w:t>珍稀濒危物种和栖息地的大规模、整体性保护。</w:t>
      </w:r>
      <w:r>
        <w:rPr>
          <w:rFonts w:hint="eastAsia" w:ascii="仿宋_GB2312" w:eastAsia="仿宋_GB2312"/>
          <w:b w:val="0"/>
          <w:bCs w:val="0"/>
          <w:sz w:val="32"/>
          <w:szCs w:val="32"/>
          <w:lang w:val="en-US" w:eastAsia="zh-CN"/>
        </w:rPr>
        <w:t>保护母亲河，</w:t>
      </w:r>
      <w:r>
        <w:rPr>
          <w:rFonts w:hint="default" w:ascii="仿宋_GB2312" w:eastAsia="仿宋_GB2312"/>
          <w:b w:val="0"/>
          <w:bCs w:val="0"/>
          <w:sz w:val="32"/>
          <w:szCs w:val="32"/>
          <w:lang w:val="en-US" w:eastAsia="zh-CN"/>
        </w:rPr>
        <w:t>进行水土资源保护</w:t>
      </w:r>
      <w:r>
        <w:rPr>
          <w:rFonts w:hint="eastAsia" w:ascii="仿宋_GB2312" w:eastAsia="仿宋_GB2312"/>
          <w:b w:val="0"/>
          <w:bCs w:val="0"/>
          <w:sz w:val="32"/>
          <w:szCs w:val="32"/>
          <w:lang w:val="en-US" w:eastAsia="zh-CN"/>
        </w:rPr>
        <w:t>。开展小流域综合治理、水土流失源头防控、水土保持监测评价水土资源保护等。恢复森林资源，开展林地生态科考。</w:t>
      </w:r>
      <w:r>
        <w:rPr>
          <w:rFonts w:hint="eastAsia" w:ascii="仿宋_GB2312" w:eastAsia="仿宋_GB2312" w:cs="仿宋_GB2312"/>
          <w:b w:val="0"/>
          <w:bCs w:val="0"/>
          <w:color w:val="000000"/>
          <w:sz w:val="32"/>
          <w:szCs w:val="32"/>
          <w:lang w:val="en-US" w:eastAsia="zh-CN"/>
        </w:rPr>
        <w:t>进行</w:t>
      </w:r>
      <w:r>
        <w:rPr>
          <w:rFonts w:hint="eastAsia" w:ascii="仿宋_GB2312" w:eastAsia="仿宋_GB2312"/>
          <w:b w:val="0"/>
          <w:bCs w:val="0"/>
          <w:sz w:val="32"/>
          <w:szCs w:val="32"/>
          <w:lang w:val="en-US" w:eastAsia="zh-CN"/>
        </w:rPr>
        <w:t>林地生态调研保护</w:t>
      </w:r>
      <w:r>
        <w:rPr>
          <w:rFonts w:hint="eastAsia" w:ascii="仿宋_GB2312" w:eastAsia="仿宋_GB2312" w:cs="仿宋_GB2312"/>
          <w:b w:val="0"/>
          <w:bCs w:val="0"/>
          <w:color w:val="000000"/>
          <w:sz w:val="32"/>
          <w:szCs w:val="32"/>
        </w:rPr>
        <w:t>，</w:t>
      </w:r>
      <w:r>
        <w:rPr>
          <w:rFonts w:hint="eastAsia" w:ascii="仿宋_GB2312" w:eastAsia="仿宋_GB2312" w:cs="仿宋_GB2312"/>
          <w:b w:val="0"/>
          <w:bCs w:val="0"/>
          <w:color w:val="000000"/>
          <w:sz w:val="32"/>
          <w:szCs w:val="32"/>
          <w:lang w:val="en-US" w:eastAsia="zh-CN"/>
        </w:rPr>
        <w:t>研究拓展森林</w:t>
      </w:r>
      <w:r>
        <w:rPr>
          <w:rFonts w:hint="eastAsia" w:ascii="仿宋_GB2312" w:eastAsia="仿宋_GB2312"/>
          <w:b w:val="0"/>
          <w:bCs w:val="0"/>
          <w:sz w:val="32"/>
          <w:szCs w:val="32"/>
          <w:lang w:val="en-US" w:eastAsia="zh-CN"/>
        </w:rPr>
        <w:t>生态功能、推广林下经济发展</w:t>
      </w:r>
      <w:r>
        <w:rPr>
          <w:rFonts w:hint="eastAsia" w:ascii="仿宋_GB2312" w:eastAsia="仿宋_GB2312" w:cs="仿宋_GB2312"/>
          <w:b w:val="0"/>
          <w:bCs w:val="0"/>
          <w:color w:val="000000"/>
          <w:sz w:val="32"/>
          <w:szCs w:val="32"/>
          <w:lang w:val="en-US" w:eastAsia="zh-CN"/>
        </w:rPr>
        <w:t>。</w:t>
      </w:r>
      <w:r>
        <w:rPr>
          <w:rFonts w:hint="eastAsia" w:ascii="仿宋_GB2312" w:eastAsia="仿宋_GB2312"/>
          <w:b w:val="0"/>
          <w:bCs w:val="0"/>
          <w:sz w:val="32"/>
          <w:szCs w:val="32"/>
          <w:lang w:val="en-US" w:eastAsia="zh-CN"/>
        </w:rPr>
        <w:t>贯彻“大食物观”，促进</w:t>
      </w:r>
      <w:r>
        <w:rPr>
          <w:rFonts w:hint="eastAsia" w:ascii="仿宋_GB2312" w:eastAsia="仿宋_GB2312"/>
          <w:b w:val="0"/>
          <w:bCs w:val="0"/>
          <w:sz w:val="32"/>
          <w:szCs w:val="32"/>
        </w:rPr>
        <w:t>耕地保护和生态修复</w:t>
      </w:r>
      <w:r>
        <w:rPr>
          <w:rFonts w:hint="eastAsia" w:ascii="仿宋_GB2312" w:eastAsia="仿宋_GB2312"/>
          <w:b w:val="0"/>
          <w:bCs w:val="0"/>
          <w:sz w:val="32"/>
          <w:szCs w:val="32"/>
          <w:lang w:val="en-US" w:eastAsia="zh-CN"/>
        </w:rPr>
        <w:t>。深入田间地头，探索绿色农业、生态农业、循环农业发展过程中的科技问题。湖岸联动发展，保护湖泊生态环境。考察湖泊的洪水调蓄、供水保障、文化景观作用，参与湖泊生态系统恢复工作。合理开发草原，推进</w:t>
      </w:r>
      <w:r>
        <w:rPr>
          <w:rFonts w:hint="eastAsia" w:ascii="仿宋_GB2312" w:eastAsia="仿宋_GB2312"/>
          <w:b w:val="0"/>
          <w:bCs w:val="0"/>
          <w:sz w:val="32"/>
          <w:szCs w:val="32"/>
        </w:rPr>
        <w:t>草地生物多样性保护</w:t>
      </w:r>
      <w:r>
        <w:rPr>
          <w:rFonts w:hint="eastAsia" w:ascii="仿宋_GB2312" w:eastAsia="仿宋_GB2312"/>
          <w:b w:val="0"/>
          <w:bCs w:val="0"/>
          <w:sz w:val="32"/>
          <w:szCs w:val="32"/>
          <w:lang w:val="en-US" w:eastAsia="zh-CN"/>
        </w:rPr>
        <w:t>。调研草原碳库、钱库、粮库、水库及生物多样性保护作用。探寻沙漠化现状，开展防沙治漠实践。参与防沙治沙劳动实践、学习荒漠化防治“绿色奇迹”的宝贵经验。</w:t>
      </w:r>
    </w:p>
    <w:p w14:paraId="26BD821F">
      <w:pPr>
        <w:snapToGrid w:val="0"/>
        <w:spacing w:line="560" w:lineRule="exact"/>
        <w:ind w:firstLine="643" w:firstLineChars="200"/>
        <w:rPr>
          <w:rFonts w:hint="eastAsia" w:ascii="楷体_GB2312" w:eastAsia="楷体_GB2312"/>
          <w:b/>
          <w:bCs/>
          <w:sz w:val="32"/>
          <w:szCs w:val="32"/>
        </w:rPr>
      </w:pPr>
      <w:r>
        <w:rPr>
          <w:rFonts w:hint="eastAsia" w:ascii="楷体_GB2312" w:eastAsia="楷体_GB2312"/>
          <w:b/>
          <w:bCs/>
          <w:sz w:val="32"/>
          <w:szCs w:val="32"/>
        </w:rPr>
        <w:t>2</w:t>
      </w:r>
      <w:r>
        <w:rPr>
          <w:rFonts w:ascii="楷体_GB2312" w:eastAsia="楷体_GB2312"/>
          <w:b/>
          <w:bCs/>
          <w:sz w:val="32"/>
          <w:szCs w:val="32"/>
        </w:rPr>
        <w:t>.</w:t>
      </w:r>
      <w:r>
        <w:rPr>
          <w:rFonts w:hint="eastAsia" w:ascii="楷体_GB2312" w:eastAsia="楷体_GB2312"/>
          <w:b/>
          <w:bCs/>
          <w:sz w:val="32"/>
          <w:szCs w:val="32"/>
        </w:rPr>
        <w:t>“青声传绿”生态文明宣讲专项。</w:t>
      </w:r>
      <w:bookmarkStart w:id="0" w:name="_Hlk168643341"/>
    </w:p>
    <w:p w14:paraId="2869C3EC">
      <w:pPr>
        <w:snapToGrid w:val="0"/>
        <w:spacing w:line="56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依托学校生态文明特色优势，结合各学院学科特色，深挖典型事迹，推进“生态文明宣讲+绿色科技服务”深度融合，深入基层一线开展分众化、互动化宣讲。宣讲内容紧扣时代主线，融合习近平生态文明思想核心要义、生物多样性保护、碳中和路径等前沿议题，结合学校</w:t>
      </w:r>
      <w:r>
        <w:rPr>
          <w:rFonts w:hint="default" w:ascii="仿宋_GB2312" w:eastAsia="仿宋_GB2312"/>
          <w:b w:val="0"/>
          <w:bCs w:val="0"/>
          <w:sz w:val="32"/>
          <w:szCs w:val="32"/>
          <w:lang w:val="en-US" w:eastAsia="zh-CN"/>
        </w:rPr>
        <w:t>近几年在</w:t>
      </w:r>
      <w:r>
        <w:rPr>
          <w:rFonts w:hint="eastAsia" w:ascii="仿宋_GB2312" w:eastAsia="仿宋_GB2312"/>
          <w:b w:val="0"/>
          <w:bCs w:val="0"/>
          <w:sz w:val="32"/>
          <w:szCs w:val="32"/>
          <w:lang w:val="en-US" w:eastAsia="zh-CN"/>
        </w:rPr>
        <w:t>服务国家生态文明建设重大实践中的典型案例，选取小点切入，广泛运用触动人心的金句、真实质朴的语言、生动感人的案例，用青春话语讲好中国故事，推动生态文明理念“入脑入心”，助力全民生态素养提升，为美丽中国建设注入青春动能。</w:t>
      </w:r>
    </w:p>
    <w:p w14:paraId="2C16ADBF">
      <w:pPr>
        <w:pStyle w:val="3"/>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重点项目：纪念“两山”理念提出20周年</w:t>
      </w:r>
    </w:p>
    <w:p w14:paraId="6A47C0BF">
      <w:pPr>
        <w:snapToGrid w:val="0"/>
        <w:spacing w:line="560" w:lineRule="exact"/>
        <w:ind w:firstLine="640" w:firstLineChars="200"/>
        <w:rPr>
          <w:rFonts w:hint="eastAsia" w:ascii="仿宋_GB2312" w:eastAsia="仿宋_GB2312"/>
          <w:sz w:val="32"/>
          <w:szCs w:val="32"/>
          <w:lang w:val="en-US" w:eastAsia="zh-CN"/>
        </w:rPr>
      </w:pPr>
      <w:r>
        <w:rPr>
          <w:rFonts w:hint="eastAsia" w:ascii="仿宋_GB2312" w:hAnsi="仿宋_GB2312" w:eastAsia="仿宋_GB2312" w:cs="仿宋_GB2312"/>
          <w:sz w:val="32"/>
          <w:szCs w:val="32"/>
          <w:lang w:val="en-US" w:eastAsia="zh-CN"/>
        </w:rPr>
        <w:t>紧紧围绕“绿水青山就是金山银山”理念，把宣讲课堂搬到社区村庄、公园广场、农田林间、青山河畔，通</w:t>
      </w:r>
      <w:r>
        <w:rPr>
          <w:rFonts w:hint="eastAsia" w:ascii="仿宋_GB2312" w:hAnsi="仿宋_GB2312" w:eastAsia="仿宋_GB2312" w:cs="仿宋_GB2312"/>
          <w:sz w:val="32"/>
          <w:szCs w:val="32"/>
        </w:rPr>
        <w:t>过“调研、学习、宣讲、共议”</w:t>
      </w:r>
      <w:r>
        <w:rPr>
          <w:rFonts w:hint="eastAsia" w:ascii="仿宋_GB2312" w:hAnsi="仿宋_GB2312" w:eastAsia="仿宋_GB2312" w:cs="仿宋_GB2312"/>
          <w:sz w:val="32"/>
          <w:szCs w:val="32"/>
          <w:lang w:val="en-US" w:eastAsia="zh-CN"/>
        </w:rPr>
        <w:t>等形式开展</w:t>
      </w:r>
      <w:r>
        <w:rPr>
          <w:rFonts w:hint="eastAsia" w:ascii="仿宋_GB2312" w:eastAsia="仿宋_GB2312"/>
          <w:sz w:val="32"/>
          <w:szCs w:val="32"/>
        </w:rPr>
        <w:t>面对面</w:t>
      </w:r>
      <w:r>
        <w:rPr>
          <w:rFonts w:hint="eastAsia" w:ascii="仿宋_GB2312" w:eastAsia="仿宋_GB2312"/>
          <w:sz w:val="32"/>
          <w:szCs w:val="32"/>
          <w:lang w:eastAsia="zh-CN"/>
        </w:rPr>
        <w:t>、</w:t>
      </w:r>
      <w:r>
        <w:rPr>
          <w:rFonts w:hint="eastAsia" w:ascii="仿宋_GB2312" w:eastAsia="仿宋_GB2312"/>
          <w:sz w:val="32"/>
          <w:szCs w:val="32"/>
        </w:rPr>
        <w:t>互动式</w:t>
      </w:r>
      <w:r>
        <w:rPr>
          <w:rFonts w:hint="eastAsia" w:ascii="仿宋_GB2312" w:eastAsia="仿宋_GB2312"/>
          <w:sz w:val="32"/>
          <w:szCs w:val="32"/>
          <w:lang w:eastAsia="zh-CN"/>
        </w:rPr>
        <w:t>、</w:t>
      </w:r>
      <w:r>
        <w:rPr>
          <w:rFonts w:hint="eastAsia" w:ascii="仿宋_GB2312" w:eastAsia="仿宋_GB2312"/>
          <w:sz w:val="32"/>
          <w:szCs w:val="32"/>
        </w:rPr>
        <w:t>沉浸式</w:t>
      </w:r>
      <w:r>
        <w:rPr>
          <w:rFonts w:hint="eastAsia" w:ascii="仿宋_GB2312" w:eastAsia="仿宋_GB2312"/>
          <w:sz w:val="32"/>
          <w:szCs w:val="32"/>
          <w:lang w:val="en-US" w:eastAsia="zh-CN"/>
        </w:rPr>
        <w:t>宣讲活动。深度挖掘20年来在“两山”理念影响下，全国各地在经济社会发展、生态修复、科技赋能产业、生态经济发展变迁与人民共同富裕等方面</w:t>
      </w:r>
      <w:r>
        <w:rPr>
          <w:rFonts w:hint="eastAsia" w:ascii="仿宋_GB2312" w:hAnsi="仿宋_GB2312" w:eastAsia="仿宋_GB2312" w:cs="仿宋_GB2312"/>
          <w:sz w:val="32"/>
          <w:szCs w:val="32"/>
          <w:lang w:val="en-US" w:eastAsia="zh-CN"/>
        </w:rPr>
        <w:t>的生动实践。展现</w:t>
      </w:r>
      <w:r>
        <w:rPr>
          <w:rFonts w:hint="eastAsia" w:ascii="仿宋_GB2312" w:eastAsia="仿宋_GB2312"/>
          <w:sz w:val="32"/>
          <w:szCs w:val="32"/>
          <w:lang w:val="en-US" w:eastAsia="zh-CN"/>
        </w:rPr>
        <w:t>“两山”理念的</w:t>
      </w:r>
      <w:r>
        <w:rPr>
          <w:rFonts w:hint="eastAsia" w:ascii="仿宋_GB2312" w:hAnsi="仿宋_GB2312" w:eastAsia="仿宋_GB2312" w:cs="仿宋_GB2312"/>
          <w:sz w:val="32"/>
          <w:szCs w:val="32"/>
          <w:lang w:val="en-US" w:eastAsia="zh-CN"/>
        </w:rPr>
        <w:t>蓬勃生命力及其</w:t>
      </w:r>
      <w:r>
        <w:rPr>
          <w:rFonts w:hint="default"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val="en-US" w:eastAsia="zh-CN"/>
        </w:rPr>
        <w:t>打造生态宜居、产业兴旺</w:t>
      </w:r>
      <w:r>
        <w:rPr>
          <w:rFonts w:hint="eastAsia" w:ascii="仿宋_GB2312" w:eastAsia="仿宋_GB2312"/>
          <w:sz w:val="32"/>
          <w:szCs w:val="32"/>
          <w:lang w:val="en-US" w:eastAsia="zh-CN"/>
        </w:rPr>
        <w:t>的美好生活图景中发挥的重要作用；</w:t>
      </w:r>
      <w:r>
        <w:rPr>
          <w:rFonts w:hint="eastAsia" w:ascii="仿宋_GB2312" w:hAnsi="仿宋_GB2312" w:eastAsia="仿宋_GB2312" w:cs="仿宋_GB2312"/>
          <w:sz w:val="32"/>
          <w:szCs w:val="32"/>
          <w:lang w:val="en-US" w:eastAsia="zh-CN"/>
        </w:rPr>
        <w:t>不断凝聚共识、推进共生、书写共赢，</w:t>
      </w:r>
      <w:r>
        <w:rPr>
          <w:rFonts w:hint="eastAsia" w:ascii="仿宋_GB2312" w:eastAsia="仿宋_GB2312"/>
          <w:sz w:val="32"/>
          <w:szCs w:val="32"/>
          <w:lang w:val="en-US" w:eastAsia="zh-CN"/>
        </w:rPr>
        <w:t>努力</w:t>
      </w:r>
      <w:r>
        <w:rPr>
          <w:rFonts w:hint="eastAsia" w:ascii="仿宋_GB2312" w:hAnsi="仿宋_GB2312" w:eastAsia="仿宋_GB2312" w:cs="仿宋_GB2312"/>
          <w:sz w:val="32"/>
          <w:szCs w:val="32"/>
          <w:lang w:val="en-US" w:eastAsia="zh-CN"/>
        </w:rPr>
        <w:t>传播好“两山”理念、</w:t>
      </w:r>
      <w:r>
        <w:rPr>
          <w:rFonts w:hint="eastAsia" w:ascii="仿宋_GB2312" w:eastAsia="仿宋_GB2312"/>
          <w:sz w:val="32"/>
          <w:szCs w:val="32"/>
          <w:lang w:val="en-US" w:eastAsia="zh-CN"/>
        </w:rPr>
        <w:t>讲好绿色发展故事，展现生态文明建设成果美丽中国建设的智慧与方案。</w:t>
      </w:r>
    </w:p>
    <w:bookmarkEnd w:id="0"/>
    <w:p w14:paraId="6C23129C">
      <w:pPr>
        <w:snapToGrid w:val="0"/>
        <w:spacing w:line="560" w:lineRule="exact"/>
        <w:ind w:firstLine="643" w:firstLineChars="200"/>
        <w:rPr>
          <w:rFonts w:hint="eastAsia" w:ascii="楷体_GB2312" w:eastAsia="楷体_GB2312"/>
          <w:b/>
          <w:bCs/>
          <w:sz w:val="32"/>
          <w:szCs w:val="32"/>
          <w:highlight w:val="none"/>
        </w:rPr>
      </w:pPr>
      <w:r>
        <w:rPr>
          <w:rFonts w:ascii="楷体_GB2312" w:eastAsia="楷体_GB2312"/>
          <w:b/>
          <w:bCs/>
          <w:sz w:val="32"/>
          <w:szCs w:val="32"/>
          <w:highlight w:val="none"/>
        </w:rPr>
        <w:t>3</w:t>
      </w:r>
      <w:r>
        <w:rPr>
          <w:rFonts w:hint="eastAsia" w:ascii="楷体_GB2312" w:eastAsia="楷体_GB2312"/>
          <w:b/>
          <w:bCs/>
          <w:sz w:val="32"/>
          <w:szCs w:val="32"/>
          <w:highlight w:val="none"/>
        </w:rPr>
        <w:t>.“青春向党”红色教育专项。</w:t>
      </w:r>
    </w:p>
    <w:p w14:paraId="1F5E4B17">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围绕学习党的历史、传承党的经验、践行党的初心使命，组织学生通过寻访、调研等形式重走红色足迹、追溯红色记忆、访谈红色人物、挖掘红色故事、体悟红色文化等活动。</w:t>
      </w:r>
      <w:r>
        <w:rPr>
          <w:rFonts w:hint="eastAsia" w:ascii="仿宋_GB2312" w:hAnsi="仿宋_GB2312" w:eastAsia="仿宋_GB2312" w:cs="仿宋_GB2312"/>
          <w:color w:val="000000"/>
          <w:kern w:val="0"/>
          <w:sz w:val="32"/>
          <w:szCs w:val="32"/>
          <w:lang w:val="en-US" w:eastAsia="zh-CN" w:bidi="ar"/>
        </w:rPr>
        <w:t>组织青年学生到爱国主义教育基地、革命传统教育基地开展仪式教育、学习体验、调查研究等，深刻领悟党的领导、领袖领航、制度优势、人民力量的关键作用，树立爱党报国信念、担当时代使命责任。</w:t>
      </w:r>
      <w:r>
        <w:rPr>
          <w:rFonts w:hint="eastAsia" w:ascii="仿宋_GB2312" w:eastAsia="仿宋_GB2312"/>
          <w:sz w:val="32"/>
          <w:szCs w:val="32"/>
          <w:lang w:val="en-US" w:eastAsia="zh-CN"/>
        </w:rPr>
        <w:t>进行</w:t>
      </w:r>
      <w:r>
        <w:rPr>
          <w:rFonts w:hint="eastAsia" w:ascii="仿宋_GB2312" w:eastAsia="仿宋_GB2312"/>
          <w:sz w:val="32"/>
          <w:szCs w:val="32"/>
        </w:rPr>
        <w:t>党的理论知识宣讲</w:t>
      </w:r>
      <w:r>
        <w:rPr>
          <w:rFonts w:hint="eastAsia" w:ascii="仿宋_GB2312" w:eastAsia="仿宋_GB2312"/>
          <w:sz w:val="32"/>
          <w:szCs w:val="32"/>
          <w:lang w:val="en-US" w:eastAsia="zh-CN"/>
        </w:rPr>
        <w:t>及青年化阐述，</w:t>
      </w:r>
      <w:r>
        <w:rPr>
          <w:rFonts w:hint="eastAsia" w:ascii="仿宋_GB2312" w:eastAsia="仿宋_GB2312"/>
          <w:sz w:val="32"/>
          <w:szCs w:val="32"/>
        </w:rPr>
        <w:t>引导人民自觉融入党和国家的事业之中。</w:t>
      </w:r>
      <w:r>
        <w:rPr>
          <w:rFonts w:hint="eastAsia" w:ascii="仿宋_GB2312" w:hAnsi="仿宋_GB2312" w:eastAsia="仿宋_GB2312" w:cs="仿宋_GB2312"/>
          <w:sz w:val="32"/>
          <w:szCs w:val="32"/>
          <w:lang w:val="en-US" w:eastAsia="zh-CN"/>
        </w:rPr>
        <w:t>前往民族地区及边疆地区，做</w:t>
      </w:r>
      <w:r>
        <w:rPr>
          <w:rFonts w:hint="eastAsia" w:ascii="仿宋_GB2312" w:hAnsi="仿宋_GB2312" w:eastAsia="仿宋_GB2312" w:cs="仿宋_GB2312"/>
          <w:color w:val="000000"/>
          <w:kern w:val="0"/>
          <w:sz w:val="32"/>
          <w:szCs w:val="32"/>
          <w:lang w:val="en-US" w:eastAsia="zh-CN" w:bidi="ar"/>
        </w:rPr>
        <w:t>民族团结进步的宣传者、示范者和践行者，为边疆地区经济发展、对外开放、国家安全等方面的高质量发展建言献策，</w:t>
      </w:r>
      <w:r>
        <w:rPr>
          <w:rFonts w:hint="eastAsia" w:ascii="仿宋_GB2312" w:hAnsi="仿宋_GB2312" w:eastAsia="仿宋_GB2312" w:cs="仿宋_GB2312"/>
          <w:sz w:val="32"/>
          <w:szCs w:val="32"/>
        </w:rPr>
        <w:t>引导青年学子与党和国家同向同行</w:t>
      </w:r>
      <w:r>
        <w:rPr>
          <w:rFonts w:hint="eastAsia" w:ascii="仿宋_GB2312" w:eastAsia="仿宋_GB2312"/>
          <w:sz w:val="32"/>
          <w:szCs w:val="32"/>
        </w:rPr>
        <w:t>。</w:t>
      </w:r>
    </w:p>
    <w:p w14:paraId="6858E685">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楷体_GB2312" w:eastAsia="楷体_GB2312"/>
          <w:b/>
          <w:bCs/>
          <w:sz w:val="32"/>
          <w:szCs w:val="32"/>
          <w:highlight w:val="none"/>
          <w:lang w:val="en-US" w:eastAsia="zh-CN"/>
        </w:rPr>
      </w:pPr>
      <w:r>
        <w:rPr>
          <w:rFonts w:hint="eastAsia" w:ascii="楷体_GB2312" w:eastAsia="楷体_GB2312"/>
          <w:b/>
          <w:bCs/>
          <w:sz w:val="32"/>
          <w:szCs w:val="32"/>
          <w:highlight w:val="none"/>
          <w:lang w:val="en-US" w:eastAsia="zh-CN"/>
        </w:rPr>
        <w:t>重点项目：纪念抗日战争胜利80周年</w:t>
      </w:r>
    </w:p>
    <w:p w14:paraId="560858F0">
      <w:pPr>
        <w:snapToGrid w:val="0"/>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sz w:val="32"/>
          <w:szCs w:val="32"/>
        </w:rPr>
        <w:t>走进基层宣传国防知识，赴基地体验增强国防观念，实地研学贡献青年力量，推动国防教育走深走实，以青年力量维护国家安全。</w:t>
      </w:r>
      <w:r>
        <w:rPr>
          <w:rFonts w:hint="eastAsia" w:ascii="仿宋_GB2312" w:hAnsi="仿宋_GB2312" w:eastAsia="仿宋_GB2312" w:cs="仿宋_GB2312"/>
          <w:b/>
          <w:bCs/>
          <w:sz w:val="32"/>
          <w:szCs w:val="32"/>
        </w:rPr>
        <w:t>走进基层宣传国防知识</w:t>
      </w:r>
      <w:r>
        <w:rPr>
          <w:rFonts w:hint="eastAsia" w:ascii="仿宋_GB2312" w:hAnsi="仿宋_GB2312" w:eastAsia="仿宋_GB2312" w:cs="仿宋_GB2312"/>
          <w:sz w:val="32"/>
          <w:szCs w:val="32"/>
        </w:rPr>
        <w:t>，走进社区，组织“</w:t>
      </w:r>
      <w:r>
        <w:rPr>
          <w:rFonts w:hint="eastAsia" w:ascii="仿宋_GB2312" w:hAnsi="仿宋_GB2312" w:eastAsia="仿宋_GB2312" w:cs="仿宋_GB2312"/>
          <w:sz w:val="32"/>
          <w:szCs w:val="32"/>
          <w:lang w:val="en-US" w:eastAsia="zh-CN"/>
        </w:rPr>
        <w:t>纪念中国人民抗日战争暨世界反法西斯战争胜利80周年</w:t>
      </w:r>
      <w:r>
        <w:rPr>
          <w:rFonts w:hint="eastAsia" w:ascii="仿宋_GB2312" w:hAnsi="仿宋_GB2312" w:eastAsia="仿宋_GB2312" w:cs="仿宋_GB2312"/>
          <w:sz w:val="32"/>
          <w:szCs w:val="32"/>
        </w:rPr>
        <w:t>”主题活动，以绘画、朗诵、主题宣讲、共建等方式，开展国防教育，传递青年声音。</w:t>
      </w:r>
      <w:r>
        <w:rPr>
          <w:rFonts w:hint="eastAsia" w:ascii="仿宋_GB2312" w:hAnsi="仿宋_GB2312" w:eastAsia="仿宋_GB2312" w:cs="仿宋_GB2312"/>
          <w:b/>
          <w:bCs/>
          <w:sz w:val="32"/>
          <w:szCs w:val="32"/>
        </w:rPr>
        <w:t>赴基地体验增强国防观念</w:t>
      </w:r>
      <w:r>
        <w:rPr>
          <w:rFonts w:hint="eastAsia" w:ascii="仿宋_GB2312" w:hAnsi="仿宋_GB2312" w:eastAsia="仿宋_GB2312" w:cs="仿宋_GB2312"/>
          <w:sz w:val="32"/>
          <w:szCs w:val="32"/>
        </w:rPr>
        <w:t>，实地前往国防教育基地，深入学习国防建设历程，掌握国防安全知识，了解我国国防建设成果及建设成效，增强国防观念，培养爱国主义精神。</w:t>
      </w:r>
      <w:r>
        <w:rPr>
          <w:rFonts w:hint="eastAsia" w:ascii="仿宋_GB2312" w:hAnsi="仿宋_GB2312" w:eastAsia="仿宋_GB2312" w:cs="仿宋_GB2312"/>
          <w:b/>
          <w:bCs/>
          <w:sz w:val="32"/>
          <w:szCs w:val="32"/>
        </w:rPr>
        <w:t>实地研学贡献青年力量</w:t>
      </w:r>
      <w:r>
        <w:rPr>
          <w:rFonts w:hint="eastAsia" w:ascii="仿宋_GB2312" w:hAnsi="仿宋_GB2312" w:eastAsia="仿宋_GB2312" w:cs="仿宋_GB2312"/>
          <w:sz w:val="32"/>
          <w:szCs w:val="32"/>
        </w:rPr>
        <w:t>，实地参观</w:t>
      </w:r>
      <w:r>
        <w:rPr>
          <w:rFonts w:hint="eastAsia" w:ascii="仿宋_GB2312" w:hAnsi="仿宋_GB2312" w:eastAsia="仿宋_GB2312" w:cs="仿宋_GB2312"/>
          <w:sz w:val="32"/>
          <w:szCs w:val="32"/>
          <w:lang w:val="en-US" w:eastAsia="zh-CN"/>
        </w:rPr>
        <w:t>抗战及革命</w:t>
      </w:r>
      <w:r>
        <w:rPr>
          <w:rFonts w:hint="eastAsia" w:ascii="仿宋_GB2312" w:hAnsi="仿宋_GB2312" w:eastAsia="仿宋_GB2312" w:cs="仿宋_GB2312"/>
          <w:sz w:val="32"/>
          <w:szCs w:val="32"/>
        </w:rPr>
        <w:t>旧地并开展红色研学活动，</w:t>
      </w:r>
      <w:r>
        <w:rPr>
          <w:rFonts w:hint="eastAsia" w:ascii="仿宋_GB2312" w:hAnsi="仿宋_GB2312" w:eastAsia="仿宋_GB2312" w:cs="仿宋_GB2312"/>
          <w:sz w:val="32"/>
          <w:szCs w:val="32"/>
          <w:lang w:val="en-US" w:eastAsia="zh-CN"/>
        </w:rPr>
        <w:t>学习抗战历史和英雄事迹，做好</w:t>
      </w:r>
      <w:r>
        <w:rPr>
          <w:rFonts w:hint="eastAsia" w:ascii="仿宋_GB2312" w:hAnsi="仿宋_GB2312" w:eastAsia="仿宋_GB2312" w:cs="仿宋_GB2312"/>
          <w:sz w:val="32"/>
          <w:szCs w:val="32"/>
        </w:rPr>
        <w:t>宣传记录，奏响新时代北林青年维护国家安全的最强音。</w:t>
      </w:r>
    </w:p>
    <w:p w14:paraId="1CD9A58A">
      <w:pPr>
        <w:snapToGrid w:val="0"/>
        <w:spacing w:line="560" w:lineRule="exact"/>
        <w:ind w:firstLine="643" w:firstLineChars="200"/>
        <w:rPr>
          <w:rFonts w:hint="eastAsia" w:ascii="楷体_GB2312" w:eastAsia="楷体_GB2312"/>
          <w:b/>
          <w:bCs/>
          <w:sz w:val="32"/>
          <w:szCs w:val="32"/>
        </w:rPr>
      </w:pPr>
      <w:r>
        <w:rPr>
          <w:rFonts w:ascii="楷体_GB2312" w:eastAsia="楷体_GB2312"/>
          <w:b/>
          <w:bCs/>
          <w:sz w:val="32"/>
          <w:szCs w:val="32"/>
        </w:rPr>
        <w:t>4</w:t>
      </w:r>
      <w:r>
        <w:rPr>
          <w:rFonts w:hint="eastAsia" w:ascii="楷体_GB2312" w:eastAsia="楷体_GB2312"/>
          <w:b/>
          <w:bCs/>
          <w:sz w:val="32"/>
          <w:szCs w:val="32"/>
        </w:rPr>
        <w:t>.“青筑乡野”乡村振兴专项。</w:t>
      </w:r>
    </w:p>
    <w:p w14:paraId="291A07EC">
      <w:pPr>
        <w:snapToGrid w:val="0"/>
        <w:spacing w:line="56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lang w:val="en-US" w:eastAsia="zh-CN"/>
        </w:rPr>
        <w:t>运用专业知识开展科技支农以及卫生医疗、基层治理、生态环保等活动，鼓励在基层团组织兼职，</w:t>
      </w:r>
      <w:r>
        <w:rPr>
          <w:rFonts w:hint="eastAsia" w:ascii="仿宋_GB2312" w:eastAsia="仿宋_GB2312"/>
          <w:b w:val="0"/>
          <w:bCs w:val="0"/>
          <w:sz w:val="32"/>
          <w:szCs w:val="32"/>
        </w:rPr>
        <w:t>做好</w:t>
      </w:r>
      <w:r>
        <w:rPr>
          <w:rFonts w:hint="eastAsia" w:ascii="仿宋_GB2312" w:hAnsi="仿宋_GB2312" w:eastAsia="仿宋_GB2312" w:cs="仿宋_GB2312"/>
          <w:b w:val="0"/>
          <w:bCs w:val="0"/>
          <w:sz w:val="32"/>
          <w:szCs w:val="32"/>
        </w:rPr>
        <w:t>和美乡村建设</w:t>
      </w:r>
      <w:r>
        <w:rPr>
          <w:rFonts w:hint="eastAsia" w:ascii="仿宋_GB2312" w:eastAsia="仿宋_GB2312"/>
          <w:b w:val="0"/>
          <w:bCs w:val="0"/>
          <w:sz w:val="32"/>
          <w:szCs w:val="32"/>
        </w:rPr>
        <w:t>，讲好乡村振兴故事</w:t>
      </w:r>
      <w:r>
        <w:rPr>
          <w:rFonts w:hint="eastAsia" w:ascii="仿宋_GB2312" w:hAnsi="仿宋_GB2312" w:eastAsia="仿宋_GB2312" w:cs="仿宋_GB2312"/>
          <w:b w:val="0"/>
          <w:bCs w:val="0"/>
          <w:sz w:val="32"/>
          <w:szCs w:val="32"/>
        </w:rPr>
        <w:t>。</w:t>
      </w:r>
      <w:r>
        <w:rPr>
          <w:rFonts w:hint="eastAsia" w:ascii="仿宋_GB2312" w:eastAsia="仿宋_GB2312"/>
          <w:b w:val="0"/>
          <w:bCs w:val="0"/>
          <w:sz w:val="32"/>
          <w:szCs w:val="32"/>
        </w:rPr>
        <w:t>美丽乡村共建共治，开展村庄规划、环境整治、生态修复、绿化美化、农业生态监测、河湖综合治理等活动。科技乡村智慧赋能，研究解决农业农村发展中的实际问题，通过大数据、人工智能等前沿技术提升乡村管理智能化水平。文明乡村规划提升，开展群众文化活动，开发乡村文化IP，加强农村精神文明建设；通过支教、教育资源引入等方式，助力农村教育水平提升。法治乡村宣讲咨询，主动对接乡村政府和乡村企业、特色农业、乡村旅游、庭院经济等，开展普法宣传、法律咨询、矛盾纠纷化解等志愿服务和专业指导。</w:t>
      </w:r>
    </w:p>
    <w:p w14:paraId="29017082">
      <w:pPr>
        <w:snapToGrid w:val="0"/>
        <w:spacing w:line="560" w:lineRule="exact"/>
        <w:ind w:firstLine="643" w:firstLineChars="200"/>
        <w:rPr>
          <w:rFonts w:hint="eastAsia" w:ascii="楷体_GB2312" w:eastAsia="楷体_GB2312"/>
          <w:b/>
          <w:bCs/>
          <w:sz w:val="32"/>
          <w:szCs w:val="32"/>
          <w:lang w:val="en-US" w:eastAsia="zh-CN"/>
        </w:rPr>
      </w:pPr>
      <w:r>
        <w:rPr>
          <w:rFonts w:hint="eastAsia" w:ascii="楷体_GB2312" w:eastAsia="楷体_GB2312"/>
          <w:b/>
          <w:bCs/>
          <w:sz w:val="32"/>
          <w:szCs w:val="32"/>
          <w:lang w:val="en-US" w:eastAsia="zh-CN"/>
        </w:rPr>
        <w:t>重点项目：国家教育资助政策宣讲</w:t>
      </w:r>
    </w:p>
    <w:p w14:paraId="421F2B2C">
      <w:pPr>
        <w:spacing w:line="560" w:lineRule="exact"/>
        <w:ind w:firstLine="640" w:firstLineChars="200"/>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实施乡村发展深度调研，深入探寻我国在幼有所育、学有所教、劳有所得、病有所医、老有所养、住有所居、弱有所扶上做出的深刻努力，在完善覆盖全学段学生资助体系、深化教育改革、促进教育公平方面所取得的显著成效。开展国家资助政策宣讲，通过制作画册海报、借助新媒体平台宣传等方式走进基层展开讲解，助力教育事业发展；介绍普及国家助学贷款办理相关流程与要求，融入金融诚信和反诈知识宣传，引导提升防诈骗意识。参与基层资助工作建设，走进基层学生资助管理中心，为当地资助工作信息化建设、普适化宣传、精准化实施等事项建言献策，提供可行方案并尝试推广。以实际行动助力推广国家及学校资助政策体系，使党和国家的惠民政策深入人心。</w:t>
      </w:r>
    </w:p>
    <w:p w14:paraId="3E798D28">
      <w:pPr>
        <w:snapToGrid w:val="0"/>
        <w:spacing w:line="560" w:lineRule="exact"/>
        <w:ind w:firstLine="643" w:firstLineChars="200"/>
        <w:rPr>
          <w:rFonts w:hint="eastAsia" w:ascii="楷体_GB2312" w:eastAsia="楷体_GB2312"/>
          <w:b/>
          <w:bCs/>
          <w:sz w:val="32"/>
          <w:szCs w:val="32"/>
          <w:highlight w:val="none"/>
        </w:rPr>
      </w:pPr>
      <w:r>
        <w:rPr>
          <w:rFonts w:ascii="楷体_GB2312" w:eastAsia="楷体_GB2312"/>
          <w:b/>
          <w:bCs/>
          <w:sz w:val="32"/>
          <w:szCs w:val="32"/>
          <w:highlight w:val="none"/>
        </w:rPr>
        <w:t>5</w:t>
      </w:r>
      <w:r>
        <w:rPr>
          <w:rFonts w:hint="eastAsia" w:ascii="楷体_GB2312" w:eastAsia="楷体_GB2312"/>
          <w:b/>
          <w:bCs/>
          <w:sz w:val="32"/>
          <w:szCs w:val="32"/>
          <w:highlight w:val="none"/>
        </w:rPr>
        <w:t>.“青智未来”科技创新专项</w:t>
      </w:r>
    </w:p>
    <w:p w14:paraId="68E72DDA">
      <w:pPr>
        <w:snapToGrid w:val="0"/>
        <w:spacing w:line="560" w:lineRule="exact"/>
        <w:ind w:firstLine="640" w:firstLineChars="200"/>
        <w:rPr>
          <w:rFonts w:hint="eastAsia" w:ascii="楷体_GB2312" w:eastAsia="楷体_GB2312"/>
          <w:b/>
          <w:bCs/>
          <w:sz w:val="32"/>
          <w:szCs w:val="32"/>
        </w:rPr>
      </w:pPr>
      <w:r>
        <w:rPr>
          <w:rFonts w:hint="eastAsia" w:ascii="仿宋_GB2312" w:hAnsi="仿宋_GB2312" w:eastAsia="仿宋_GB2312" w:cs="仿宋_GB2312"/>
          <w:color w:val="000000"/>
          <w:kern w:val="0"/>
          <w:sz w:val="32"/>
          <w:szCs w:val="32"/>
          <w:lang w:val="en-US" w:eastAsia="zh-CN" w:bidi="ar"/>
        </w:rPr>
        <w:t>聚焦新质生产力蓄能起势的重要行业和关键领域，组织广大青年师生以“挑战杯”“互联网+”</w:t>
      </w:r>
      <w:r>
        <w:rPr>
          <w:rFonts w:hint="eastAsia" w:ascii="仿宋_GB2312" w:hAnsi="仿宋_GB2312" w:eastAsia="仿宋_GB2312" w:cs="仿宋_GB2312"/>
          <w:sz w:val="32"/>
          <w:szCs w:val="32"/>
        </w:rPr>
        <w:t>“中国研究生创新实践系列大赛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lang w:val="en-US" w:eastAsia="zh-CN" w:bidi="ar"/>
        </w:rPr>
        <w:t>等创新创业项目成果转化为牵引，通过校地共建、校企合作、校际协同、校内联动等方式，加强政策学习研讨、企业走访调研、成果测试优化、合作机制构建。面向我国经济社会高质量发展、民生改善等重点领域的迫切需要，深入专业相关科技创新领军企业、高新技术产业基地等，探索加快实现高水平科技自立自强，推进发展新质生产力的路径，为首都高质量发展贡献青春智慧。</w:t>
      </w:r>
    </w:p>
    <w:p w14:paraId="71CFBF2C">
      <w:pPr>
        <w:pStyle w:val="3"/>
        <w:keepNext w:val="0"/>
        <w:keepLines w:val="0"/>
        <w:pageBreakBefore w:val="0"/>
        <w:widowControl w:val="0"/>
        <w:kinsoku/>
        <w:wordWrap/>
        <w:overflowPunct/>
        <w:topLinePunct w:val="0"/>
        <w:autoSpaceDE/>
        <w:autoSpaceDN/>
        <w:bidi w:val="0"/>
        <w:adjustRightInd/>
        <w:spacing w:line="540" w:lineRule="exact"/>
        <w:ind w:firstLine="643" w:firstLineChars="200"/>
        <w:textAlignment w:val="auto"/>
        <w:rPr>
          <w:rFonts w:hint="eastAsia" w:ascii="仿宋_GB2312" w:eastAsia="仿宋_GB2312"/>
          <w:b/>
          <w:bCs/>
          <w:sz w:val="32"/>
          <w:szCs w:val="32"/>
          <w:highlight w:val="none"/>
          <w:lang w:val="en-US" w:eastAsia="zh-CN"/>
        </w:rPr>
      </w:pPr>
      <w:r>
        <w:rPr>
          <w:rFonts w:hint="eastAsia" w:ascii="仿宋_GB2312" w:eastAsia="仿宋_GB2312"/>
          <w:b/>
          <w:bCs/>
          <w:sz w:val="32"/>
          <w:szCs w:val="32"/>
          <w:highlight w:val="none"/>
          <w:lang w:val="en-US" w:eastAsia="zh-CN"/>
        </w:rPr>
        <w:t>重点项目：绿色科技服务</w:t>
      </w:r>
    </w:p>
    <w:p w14:paraId="4EEAFE6D">
      <w:pPr>
        <w:snapToGrid w:val="0"/>
        <w:spacing w:line="560"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重点围绕国家生态文明建设、美丽中国建设和乡村振兴战略，组织研究生走进基层、边远地区、社区、农村等，聚焦地方发展瓶颈问题，深入开展绿色科技服务实践项目。联合地方生态部门、乡镇/社区、企业等开展调研，梳理绿色技术应用痛点（如农村废弃物处理、社区节能改造、企业清洁生产等），了解其科技服务需求，明确服务方向，确保选题与地方发展需求高度契合。推动“实验室成果”向“应用场景”转化。同时结合实践案例，面向公众开展科普宣讲，助力绿色理念与技术落地生根。实现理论宣讲、调查研究与科技服务的有机贯通，持续发挥学校在生态文明宣传教育、绿色科技创新等方面的示范引领作用。</w:t>
      </w:r>
    </w:p>
    <w:p w14:paraId="560B7594">
      <w:pPr>
        <w:spacing w:line="560" w:lineRule="exact"/>
        <w:ind w:firstLine="643" w:firstLineChars="200"/>
        <w:rPr>
          <w:rFonts w:hint="eastAsia" w:ascii="楷体_GB2312" w:eastAsia="楷体_GB2312"/>
          <w:b/>
          <w:bCs/>
          <w:sz w:val="32"/>
          <w:szCs w:val="32"/>
        </w:rPr>
      </w:pPr>
      <w:r>
        <w:rPr>
          <w:rFonts w:ascii="楷体_GB2312" w:eastAsia="楷体_GB2312"/>
          <w:b/>
          <w:bCs/>
          <w:sz w:val="32"/>
          <w:szCs w:val="32"/>
        </w:rPr>
        <w:t>6</w:t>
      </w:r>
      <w:r>
        <w:rPr>
          <w:rFonts w:hint="eastAsia" w:ascii="楷体_GB2312" w:eastAsia="楷体_GB2312"/>
          <w:b/>
          <w:bCs/>
          <w:sz w:val="32"/>
          <w:szCs w:val="32"/>
        </w:rPr>
        <w:t>.“青砺基层”民生调研专项。</w:t>
      </w:r>
    </w:p>
    <w:p w14:paraId="4AC418C7">
      <w:pPr>
        <w:snapToGrid w:val="0"/>
        <w:spacing w:line="560" w:lineRule="exact"/>
        <w:ind w:firstLine="640" w:firstLineChars="200"/>
        <w:rPr>
          <w:rFonts w:hint="eastAsia" w:ascii="仿宋_GB2312" w:hAnsi="仿宋_GB2312" w:eastAsia="仿宋_GB2312" w:cs="仿宋_GB2312"/>
          <w:sz w:val="32"/>
          <w:szCs w:val="32"/>
          <w:lang w:eastAsia="zh-Hans"/>
        </w:rPr>
      </w:pPr>
      <w:bookmarkStart w:id="1" w:name="_Hlk168645178"/>
      <w:r>
        <w:rPr>
          <w:rFonts w:hint="eastAsia" w:ascii="仿宋_GB2312" w:eastAsia="仿宋_GB2312"/>
          <w:sz w:val="32"/>
          <w:szCs w:val="32"/>
        </w:rPr>
        <w:t>以中国大地为课堂，以脱贫攻坚重大历史性成就、全面建成小康社会决定性成就等为现实教材，引导学生坚定紧跟党奋进新征程的信心决心。</w:t>
      </w:r>
      <w:bookmarkEnd w:id="1"/>
      <w:r>
        <w:rPr>
          <w:rFonts w:hint="eastAsia" w:ascii="仿宋_GB2312" w:eastAsia="仿宋_GB2312"/>
          <w:b/>
          <w:bCs/>
          <w:sz w:val="32"/>
          <w:szCs w:val="32"/>
        </w:rPr>
        <w:t>深入实践了解国情社情民情</w:t>
      </w:r>
      <w:r>
        <w:rPr>
          <w:rFonts w:hint="eastAsia" w:ascii="仿宋_GB2312" w:eastAsia="仿宋_GB2312"/>
          <w:sz w:val="32"/>
          <w:szCs w:val="32"/>
        </w:rPr>
        <w:t>，组织学生参与国情考察、社会观察、调查研究、学习体验、志愿服务；深入地方党政机关、事业单位、企业一线，感受全过程人民民主的生动实践。</w:t>
      </w:r>
      <w:r>
        <w:rPr>
          <w:rFonts w:hint="eastAsia" w:ascii="仿宋_GB2312" w:eastAsia="仿宋_GB2312"/>
          <w:b/>
          <w:bCs/>
          <w:sz w:val="32"/>
          <w:szCs w:val="32"/>
        </w:rPr>
        <w:t>公益服务奉献青春本领</w:t>
      </w:r>
      <w:r>
        <w:rPr>
          <w:rFonts w:hint="eastAsia" w:ascii="仿宋_GB2312" w:eastAsia="仿宋_GB2312"/>
          <w:sz w:val="32"/>
          <w:szCs w:val="32"/>
        </w:rPr>
        <w:t>，在农村、社区以及青年之家、四点半课堂等基层场所，开展扶贫济困、扶弱助残、敬老爱老、生态环保、课业辅导、服务群众等工作。</w:t>
      </w:r>
      <w:r>
        <w:rPr>
          <w:rFonts w:hint="eastAsia" w:ascii="仿宋_GB2312" w:eastAsia="仿宋_GB2312"/>
          <w:b/>
          <w:bCs/>
          <w:sz w:val="32"/>
          <w:szCs w:val="32"/>
        </w:rPr>
        <w:t>社区服务参与基层治理</w:t>
      </w:r>
      <w:r>
        <w:rPr>
          <w:rFonts w:hint="eastAsia" w:ascii="仿宋_GB2312" w:eastAsia="仿宋_GB2312"/>
          <w:sz w:val="32"/>
          <w:szCs w:val="32"/>
        </w:rPr>
        <w:t>，主动向村、社区和青年之家报到，就近就便编入志愿者组织、青年突击队等，</w:t>
      </w:r>
      <w:r>
        <w:rPr>
          <w:rFonts w:hint="eastAsia" w:ascii="仿宋_GB2312" w:hAnsi="仿宋_GB2312" w:eastAsia="仿宋_GB2312" w:cs="仿宋_GB2312"/>
          <w:sz w:val="32"/>
          <w:szCs w:val="32"/>
          <w:lang w:eastAsia="zh-Hans"/>
        </w:rPr>
        <w:t>以新时代青年担当推进基层治理体系和治理能力现代化建设。</w:t>
      </w:r>
    </w:p>
    <w:p w14:paraId="4690A81F">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楷体_GB2312" w:eastAsia="楷体_GB2312"/>
          <w:b/>
          <w:bCs/>
          <w:sz w:val="32"/>
          <w:szCs w:val="32"/>
          <w:highlight w:val="none"/>
          <w:lang w:val="en-US" w:eastAsia="zh-CN"/>
        </w:rPr>
      </w:pPr>
      <w:r>
        <w:rPr>
          <w:rFonts w:hint="eastAsia" w:ascii="楷体_GB2312" w:eastAsia="楷体_GB2312"/>
          <w:b/>
          <w:bCs/>
          <w:sz w:val="32"/>
          <w:szCs w:val="32"/>
          <w:highlight w:val="none"/>
          <w:lang w:val="en-US" w:eastAsia="zh-CN"/>
        </w:rPr>
        <w:t>重点项目：一线基层校友寻访</w:t>
      </w:r>
    </w:p>
    <w:p w14:paraId="63D77870">
      <w:pPr>
        <w:snapToGrid w:val="0"/>
        <w:spacing w:line="560" w:lineRule="exact"/>
        <w:ind w:firstLine="640"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通过校友会数据库、学院导师推荐、地方校友会联动、校友推荐等渠道，精准锚定乡村振兴一线、社区治理前沿、生态文明建设基层等领域校友，展现校友扎根基层的北林担当，赋能青年学子成长成才。</w:t>
      </w:r>
      <w:r>
        <w:rPr>
          <w:rFonts w:hint="eastAsia" w:ascii="仿宋_GB2312" w:hAnsi="仿宋_GB2312" w:eastAsia="仿宋_GB2312" w:cs="仿宋_GB2312"/>
          <w:b/>
          <w:bCs/>
          <w:sz w:val="32"/>
          <w:szCs w:val="32"/>
          <w:lang w:eastAsia="zh-Hans"/>
        </w:rPr>
        <w:t>基层校友资源调查。</w:t>
      </w:r>
      <w:r>
        <w:rPr>
          <w:rFonts w:hint="eastAsia" w:ascii="仿宋_GB2312" w:hAnsi="仿宋_GB2312" w:eastAsia="仿宋_GB2312" w:cs="仿宋_GB2312"/>
          <w:sz w:val="32"/>
          <w:szCs w:val="32"/>
          <w:lang w:eastAsia="zh-Hans"/>
        </w:rPr>
        <w:t>开展基层校友建档行动，系统梳理寻访基层校友名单，整合形成涵盖学籍信息、职业轨迹及典型事迹的动态信息库。</w:t>
      </w:r>
      <w:r>
        <w:rPr>
          <w:rFonts w:hint="eastAsia" w:ascii="仿宋_GB2312" w:hAnsi="仿宋_GB2312" w:eastAsia="仿宋_GB2312" w:cs="仿宋_GB2312"/>
          <w:b/>
          <w:bCs/>
          <w:sz w:val="32"/>
          <w:szCs w:val="32"/>
          <w:lang w:eastAsia="zh-Hans"/>
        </w:rPr>
        <w:t>多维度交流访谈。</w:t>
      </w:r>
      <w:r>
        <w:rPr>
          <w:rFonts w:hint="eastAsia" w:ascii="仿宋_GB2312" w:hAnsi="仿宋_GB2312" w:eastAsia="仿宋_GB2312" w:cs="仿宋_GB2312"/>
          <w:sz w:val="32"/>
          <w:szCs w:val="32"/>
          <w:lang w:eastAsia="zh-Hans"/>
        </w:rPr>
        <w:t>与寻访校友开展深度访谈、沉浸式岗位体验等多维度交流，记录校友在基层的真实体验，形成访谈录；跟随校友参与日常工作，提炼基层工作经验模型。</w:t>
      </w:r>
      <w:r>
        <w:rPr>
          <w:rFonts w:hint="eastAsia" w:ascii="仿宋_GB2312" w:hAnsi="仿宋_GB2312" w:eastAsia="仿宋_GB2312" w:cs="仿宋_GB2312"/>
          <w:b/>
          <w:bCs/>
          <w:sz w:val="32"/>
          <w:szCs w:val="32"/>
          <w:lang w:eastAsia="zh-Hans"/>
        </w:rPr>
        <w:t>校友精神宣传。</w:t>
      </w:r>
      <w:r>
        <w:rPr>
          <w:rFonts w:hint="eastAsia" w:ascii="仿宋_GB2312" w:hAnsi="仿宋_GB2312" w:eastAsia="仿宋_GB2312" w:cs="仿宋_GB2312"/>
          <w:sz w:val="32"/>
          <w:szCs w:val="32"/>
          <w:lang w:eastAsia="zh-Hans"/>
        </w:rPr>
        <w:t>以图片、音频、视频等方式宣传记录寻访过程，形成系列专访推文、微视频、电子图册等实践成果，宣传北林校友“</w:t>
      </w:r>
      <w:bookmarkStart w:id="2" w:name="OLE_LINK1"/>
      <w:r>
        <w:rPr>
          <w:rFonts w:hint="eastAsia" w:ascii="仿宋_GB2312" w:hAnsi="仿宋_GB2312" w:eastAsia="仿宋_GB2312" w:cs="仿宋_GB2312"/>
          <w:sz w:val="32"/>
          <w:szCs w:val="32"/>
          <w:lang w:eastAsia="zh-Hans"/>
        </w:rPr>
        <w:t>把论文写在祖国大地上</w:t>
      </w:r>
      <w:bookmarkEnd w:id="2"/>
      <w:r>
        <w:rPr>
          <w:rFonts w:hint="eastAsia" w:ascii="仿宋_GB2312" w:hAnsi="仿宋_GB2312" w:eastAsia="仿宋_GB2312" w:cs="仿宋_GB2312"/>
          <w:sz w:val="32"/>
          <w:szCs w:val="32"/>
          <w:lang w:eastAsia="zh-Hans"/>
        </w:rPr>
        <w:t>”的</w:t>
      </w:r>
      <w:r>
        <w:rPr>
          <w:rFonts w:hint="eastAsia" w:ascii="仿宋_GB2312" w:hAnsi="仿宋_GB2312" w:eastAsia="仿宋_GB2312" w:cs="仿宋_GB2312"/>
          <w:sz w:val="32"/>
          <w:szCs w:val="32"/>
          <w:lang w:val="en-US" w:eastAsia="zh-CN"/>
        </w:rPr>
        <w:t>务实担当</w:t>
      </w:r>
      <w:r>
        <w:rPr>
          <w:rFonts w:hint="eastAsia" w:ascii="仿宋_GB2312" w:hAnsi="仿宋_GB2312" w:eastAsia="仿宋_GB2312" w:cs="仿宋_GB2312"/>
          <w:sz w:val="32"/>
          <w:szCs w:val="32"/>
          <w:lang w:eastAsia="zh-Hans"/>
        </w:rPr>
        <w:t>精神。</w:t>
      </w:r>
    </w:p>
    <w:p w14:paraId="3B4632A3">
      <w:pPr>
        <w:snapToGrid w:val="0"/>
        <w:spacing w:line="560" w:lineRule="exact"/>
        <w:ind w:firstLine="640" w:firstLineChars="200"/>
        <w:rPr>
          <w:rFonts w:hint="eastAsia" w:ascii="仿宋_GB2312" w:hAnsi="仿宋_GB2312" w:eastAsia="仿宋_GB2312" w:cs="仿宋_GB2312"/>
          <w:sz w:val="32"/>
          <w:szCs w:val="32"/>
          <w:lang w:eastAsia="zh-Hans"/>
        </w:rPr>
      </w:pPr>
    </w:p>
    <w:p w14:paraId="0407A9F6">
      <w:pPr>
        <w:spacing w:line="560" w:lineRule="exact"/>
        <w:ind w:firstLine="640" w:firstLineChars="200"/>
        <w:rPr>
          <w:rFonts w:ascii="仿宋_GB2312" w:eastAsia="仿宋_GB2312"/>
          <w:sz w:val="32"/>
          <w:szCs w:val="32"/>
        </w:rPr>
      </w:pPr>
      <w:r>
        <w:rPr>
          <w:rFonts w:hint="eastAsia" w:ascii="仿宋_GB2312" w:eastAsia="仿宋_GB2312"/>
          <w:sz w:val="32"/>
          <w:szCs w:val="32"/>
        </w:rPr>
        <w:t>注：“返家乡”实践可通过“</w:t>
      </w:r>
      <w:r>
        <w:rPr>
          <w:rFonts w:hint="eastAsia" w:ascii="仿宋_GB2312" w:eastAsia="仿宋_GB2312"/>
          <w:b/>
          <w:bCs/>
          <w:sz w:val="32"/>
          <w:szCs w:val="32"/>
        </w:rPr>
        <w:t>创青春”微信公众号-服务平台-返家乡</w:t>
      </w:r>
      <w:r>
        <w:rPr>
          <w:rFonts w:hint="eastAsia" w:ascii="仿宋_GB2312" w:eastAsia="仿宋_GB2312"/>
          <w:sz w:val="32"/>
          <w:szCs w:val="32"/>
        </w:rPr>
        <w:t>端口报名参加实践岗位（也可</w:t>
      </w:r>
      <w:r>
        <w:rPr>
          <w:rFonts w:hint="eastAsia" w:ascii="仿宋_GB2312" w:eastAsia="仿宋_GB2312"/>
          <w:b/>
          <w:bCs/>
          <w:sz w:val="32"/>
          <w:szCs w:val="32"/>
        </w:rPr>
        <w:t>自行对接当地政务部门、企业、社区等</w:t>
      </w:r>
      <w:r>
        <w:rPr>
          <w:rFonts w:hint="eastAsia" w:ascii="仿宋_GB2312" w:eastAsia="仿宋_GB2312"/>
          <w:sz w:val="32"/>
          <w:szCs w:val="32"/>
        </w:rPr>
        <w:t>单位开展实践）。各学院可根据平台端口中岗位认证情况或我校实践成果提交要求进行实践认证。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0MzU1NGU4Zjg5MDUwMGUxNWRjOGRlYjkxNmI5ZWEifQ=="/>
  </w:docVars>
  <w:rsids>
    <w:rsidRoot w:val="000A1B5F"/>
    <w:rsid w:val="000644FE"/>
    <w:rsid w:val="00077106"/>
    <w:rsid w:val="00083D7A"/>
    <w:rsid w:val="000A1B5F"/>
    <w:rsid w:val="000C14E6"/>
    <w:rsid w:val="000E0AF7"/>
    <w:rsid w:val="000F351A"/>
    <w:rsid w:val="001516D8"/>
    <w:rsid w:val="001A7E67"/>
    <w:rsid w:val="00243F83"/>
    <w:rsid w:val="003A1F79"/>
    <w:rsid w:val="003B289F"/>
    <w:rsid w:val="00533A2C"/>
    <w:rsid w:val="00550529"/>
    <w:rsid w:val="00566F1B"/>
    <w:rsid w:val="00570536"/>
    <w:rsid w:val="00636212"/>
    <w:rsid w:val="00651E0A"/>
    <w:rsid w:val="006F5FCF"/>
    <w:rsid w:val="00786ED9"/>
    <w:rsid w:val="007B5696"/>
    <w:rsid w:val="007E201C"/>
    <w:rsid w:val="007F43D8"/>
    <w:rsid w:val="007F738F"/>
    <w:rsid w:val="00851C5E"/>
    <w:rsid w:val="008B4C36"/>
    <w:rsid w:val="008C7676"/>
    <w:rsid w:val="008E5A78"/>
    <w:rsid w:val="009C18B5"/>
    <w:rsid w:val="00AE2D21"/>
    <w:rsid w:val="00B16DC5"/>
    <w:rsid w:val="00B175A5"/>
    <w:rsid w:val="00B80B9F"/>
    <w:rsid w:val="00BE748A"/>
    <w:rsid w:val="00BF2297"/>
    <w:rsid w:val="00C40E2E"/>
    <w:rsid w:val="00CA4778"/>
    <w:rsid w:val="00CA6092"/>
    <w:rsid w:val="00D12812"/>
    <w:rsid w:val="00D14A54"/>
    <w:rsid w:val="00DD010E"/>
    <w:rsid w:val="00DE2D0C"/>
    <w:rsid w:val="00E21CA4"/>
    <w:rsid w:val="00E41C73"/>
    <w:rsid w:val="00F81AFC"/>
    <w:rsid w:val="00FD157F"/>
    <w:rsid w:val="00FE208F"/>
    <w:rsid w:val="205D1536"/>
    <w:rsid w:val="287F093D"/>
    <w:rsid w:val="2B4E1C16"/>
    <w:rsid w:val="31B97BA0"/>
    <w:rsid w:val="42665657"/>
    <w:rsid w:val="4EC11173"/>
    <w:rsid w:val="58032874"/>
    <w:rsid w:val="5F1A06F4"/>
    <w:rsid w:val="716D4DBF"/>
    <w:rsid w:val="747A2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qFormat/>
    <w:uiPriority w:val="0"/>
    <w:rPr>
      <w:rFonts w:cs="Times New Roman"/>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3367</Words>
  <Characters>3378</Characters>
  <Lines>18</Lines>
  <Paragraphs>5</Paragraphs>
  <TotalTime>87</TotalTime>
  <ScaleCrop>false</ScaleCrop>
  <LinksUpToDate>false</LinksUpToDate>
  <CharactersWithSpaces>3379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2024-06-07T01:33:00Z</dcterms:created>
  <dc:creator>402LSX</dc:creator>
  <cp:lastModifiedBy>李世鑫</cp:lastModifiedBy>
  <dcterms:modified xsi:type="dcterms:W3CDTF">2025-06-11T08:48:45Z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963D6F6F4EBF462ABFF83E9F6B257FF0_13</vt:lpwstr>
  </property>
  <property fmtid="{D5CDD505-2E9C-101B-9397-08002B2CF9AE}" pid="4" name="KSOTemplateDocerSaveRecord">
    <vt:lpwstr>eyJoZGlkIjoiMjYzMjhkNTAwNGMyODE0ZDkzOWM2MmI1MjFjOTkxMDUiLCJ1c2VySWQiOiIzODk5OTgyNjkifQ==</vt:lpwstr>
  </property>
</Properties>
</file>