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20DD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北京林业大学工学院</w:t>
      </w:r>
    </w:p>
    <w:p w14:paraId="0CDB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2025年优秀毕业生申报指南</w:t>
      </w:r>
    </w:p>
    <w:p w14:paraId="4807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3038D6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即日起—2025年4月27日</w:t>
      </w:r>
    </w:p>
    <w:p w14:paraId="0B8C34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请参照附件4: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《北京林业大学优秀毕业生评选办法》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北林学发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相关要求。</w:t>
      </w:r>
    </w:p>
    <w:p w14:paraId="04DA01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申请流程：</w:t>
      </w:r>
    </w:p>
    <w:p w14:paraId="3720F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①请各位毕业生通过“北京林业大学”企业微信-事务e办-搜索“优秀毕业生申请”进入申请页面。</w:t>
      </w:r>
    </w:p>
    <w:p w14:paraId="36DE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5274310" cy="30289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②核对页面中本人姓名，并选择申报的奖项。毕业生只要满足申请条件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可以同时申请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“北京市优秀毕业生”和“北京林业大学优秀毕业生”，最终根据评选结果毕业生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仅可获得其中一项荣誉称号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AA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230" cy="239522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E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③勾选要申请的奖项后，系统会自动审定是否具备申请对应奖项的基本条件。若毕业生符合基本条件，则会显示申请表；若毕业生不符合基本条件，则会显示不符合相关要求。</w:t>
      </w:r>
    </w:p>
    <w:p w14:paraId="1FEC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5108575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2782" b="1145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10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2405" cy="3745865"/>
            <wp:effectExtent l="0" t="0" r="4445" b="6985"/>
            <wp:docPr id="4" name="图片 4" descr="1745231684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52316840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22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④填写申请表：请各位毕业生仔细核对系统显示的各项信息，认真如实填写空白项目，各项信息均可根据实际情况进行修改。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因涉及证书制作，请务必认真核对身份证号信息。</w:t>
      </w:r>
    </w:p>
    <w:p w14:paraId="48CC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填写应具体到市，如河北省廊坊市、北京市等；</w:t>
      </w:r>
    </w:p>
    <w:p w14:paraId="43B3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证件照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务必上传1寸证件照，要求白色背景；</w:t>
      </w:r>
    </w:p>
    <w:p w14:paraId="2DFF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联系地址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在选择区域后填写详细地址，具体到门牌号；</w:t>
      </w:r>
    </w:p>
    <w:p w14:paraId="13F5C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荣誉称号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填写大学以来获得的奖项，最多5条，按照奖项重要程度填写（重要→不重要），时间按照证书落款时间填写，若落款时间具体到月，则填写对应月份的1号即可；</w:t>
      </w:r>
    </w:p>
    <w:p w14:paraId="19B1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先进事迹简介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要求650字-800字，建议先通过word编辑好后再复制填写；</w:t>
      </w:r>
    </w:p>
    <w:p w14:paraId="77F7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手写签名应使用楷体签名，确保前面清晰、清楚。</w:t>
      </w:r>
    </w:p>
    <w:p w14:paraId="6AEF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⑤填写完毕检查无误后，点击提交即可。</w:t>
      </w:r>
    </w:p>
    <w:p w14:paraId="4A0C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⑥毕业生提交申请后，经学院资格复核、班级民主评议、学院评选、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学院公示、学校公示无误后即可获评对应荣誉（北京市优秀毕业生需在学校公示后报上级部门审批）。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B10"/>
    <w:multiLevelType w:val="singleLevel"/>
    <w:tmpl w:val="DFCE5B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D31A0"/>
    <w:rsid w:val="1E720EE1"/>
    <w:rsid w:val="34034140"/>
    <w:rsid w:val="3B7A7FC8"/>
    <w:rsid w:val="44177A17"/>
    <w:rsid w:val="5153119C"/>
    <w:rsid w:val="6BF5538D"/>
    <w:rsid w:val="6D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第五章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667</Characters>
  <Lines>0</Lines>
  <Paragraphs>0</Paragraphs>
  <TotalTime>27</TotalTime>
  <ScaleCrop>false</ScaleCrop>
  <LinksUpToDate>false</LinksUpToDate>
  <CharactersWithSpaces>667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2022-01-05T01:01:00Z</dcterms:created>
  <dc:creator>305</dc:creator>
  <cp:lastModifiedBy>木子李 @</cp:lastModifiedBy>
  <dcterms:modified xsi:type="dcterms:W3CDTF">2025-04-25T08:18:29Z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A0864F01D2354AD99C7C45BB6CDFF3BB</vt:lpwstr>
  </property>
  <property fmtid="{D5CDD505-2E9C-101B-9397-08002B2CF9AE}" pid="4" name="KSOTemplateDocerSaveRecord">
    <vt:lpwstr>eyJoZGlkIjoiZDdjNzkzODhlODU5NDFjNzRhNjU4YWY0MzczZGQ4YmUiLCJ1c2VySWQiOiIzMDYwOTc2NzQifQ==</vt:lpwstr>
  </property>
</Properties>
</file>