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776AAD" w14:textId="77777777" w:rsidR="002F27B2" w:rsidRDefault="00401B4D">
      <w:pPr>
        <w:spacing w:line="360" w:lineRule="auto"/>
        <w:jc w:val="center"/>
        <w:rPr>
          <w:b/>
          <w:color w:val="000000"/>
          <w:sz w:val="32"/>
          <w:szCs w:val="32"/>
        </w:rPr>
      </w:pPr>
      <w:r>
        <w:rPr>
          <w:rFonts w:hAnsi="宋体" w:hint="eastAsia"/>
          <w:b/>
          <w:color w:val="000000"/>
          <w:sz w:val="32"/>
          <w:szCs w:val="32"/>
        </w:rPr>
        <w:t>工学院机械工程学科</w:t>
      </w:r>
    </w:p>
    <w:p w14:paraId="39442A31" w14:textId="77777777" w:rsidR="002F27B2" w:rsidRDefault="00401B4D">
      <w:pPr>
        <w:spacing w:line="360" w:lineRule="auto"/>
        <w:jc w:val="center"/>
        <w:rPr>
          <w:rFonts w:hAnsi="宋体"/>
          <w:b/>
          <w:color w:val="000000"/>
          <w:sz w:val="32"/>
          <w:szCs w:val="32"/>
        </w:rPr>
      </w:pPr>
      <w:r>
        <w:rPr>
          <w:rFonts w:hAnsi="宋体" w:hint="eastAsia"/>
          <w:b/>
          <w:color w:val="000000"/>
          <w:sz w:val="32"/>
          <w:szCs w:val="32"/>
        </w:rPr>
        <w:t>在读硕士研究生硕博连读选拔办法</w:t>
      </w:r>
    </w:p>
    <w:p w14:paraId="07136E40" w14:textId="25A745C6" w:rsidR="002F27B2" w:rsidRDefault="00401B4D">
      <w:pPr>
        <w:spacing w:line="360" w:lineRule="auto"/>
        <w:jc w:val="center"/>
        <w:rPr>
          <w:b/>
          <w:color w:val="000000"/>
          <w:sz w:val="32"/>
          <w:szCs w:val="32"/>
        </w:rPr>
      </w:pPr>
      <w:r>
        <w:rPr>
          <w:rFonts w:hAnsi="宋体" w:hint="eastAsia"/>
          <w:b/>
          <w:color w:val="000000"/>
          <w:sz w:val="32"/>
          <w:szCs w:val="32"/>
        </w:rPr>
        <w:t>（</w:t>
      </w:r>
      <w:r>
        <w:rPr>
          <w:rFonts w:hAnsi="宋体" w:hint="eastAsia"/>
          <w:b/>
          <w:color w:val="000000"/>
          <w:sz w:val="32"/>
          <w:szCs w:val="32"/>
        </w:rPr>
        <w:t>202</w:t>
      </w:r>
      <w:r w:rsidR="00EC284C">
        <w:rPr>
          <w:rFonts w:hAnsi="宋体"/>
          <w:b/>
          <w:color w:val="000000"/>
          <w:sz w:val="32"/>
          <w:szCs w:val="32"/>
        </w:rPr>
        <w:t>5</w:t>
      </w:r>
      <w:r>
        <w:rPr>
          <w:rFonts w:hAnsi="宋体" w:hint="eastAsia"/>
          <w:b/>
          <w:color w:val="000000"/>
          <w:sz w:val="32"/>
          <w:szCs w:val="32"/>
        </w:rPr>
        <w:t>年试行）</w:t>
      </w:r>
    </w:p>
    <w:p w14:paraId="0F793591" w14:textId="4E372810" w:rsidR="002F27B2" w:rsidRDefault="00401B4D">
      <w:pPr>
        <w:spacing w:line="360" w:lineRule="auto"/>
        <w:ind w:firstLine="480"/>
        <w:rPr>
          <w:rFonts w:hAnsi="宋体"/>
          <w:color w:val="000000"/>
          <w:sz w:val="24"/>
          <w:szCs w:val="24"/>
        </w:rPr>
      </w:pPr>
      <w:r>
        <w:rPr>
          <w:rFonts w:hAnsi="宋体" w:hint="eastAsia"/>
          <w:color w:val="000000"/>
          <w:sz w:val="24"/>
          <w:szCs w:val="24"/>
        </w:rPr>
        <w:t>为了改革博士研究生招收方式，充分发挥导师招生自主权，同时保障人才选拔过程的公开、公平与公正，全面提高博士研究生招生质量，在《工学院</w:t>
      </w:r>
      <w:r>
        <w:rPr>
          <w:rFonts w:hAnsi="宋体" w:hint="eastAsia"/>
          <w:color w:val="000000"/>
          <w:sz w:val="24"/>
          <w:szCs w:val="24"/>
        </w:rPr>
        <w:t>202</w:t>
      </w:r>
      <w:r w:rsidR="00EC284C">
        <w:rPr>
          <w:rFonts w:hAnsi="宋体"/>
          <w:color w:val="000000"/>
          <w:sz w:val="24"/>
          <w:szCs w:val="24"/>
        </w:rPr>
        <w:t>5</w:t>
      </w:r>
      <w:r>
        <w:rPr>
          <w:rFonts w:hAnsi="宋体" w:hint="eastAsia"/>
          <w:color w:val="000000"/>
          <w:sz w:val="24"/>
          <w:szCs w:val="24"/>
        </w:rPr>
        <w:t>年博士研究生招生工作管理办法》基础上制定本考核细则。</w:t>
      </w:r>
    </w:p>
    <w:p w14:paraId="3808A483" w14:textId="77777777" w:rsidR="002F27B2" w:rsidRDefault="00401B4D">
      <w:pPr>
        <w:spacing w:line="360" w:lineRule="auto"/>
        <w:ind w:firstLine="480"/>
        <w:rPr>
          <w:b/>
          <w:color w:val="000000"/>
          <w:sz w:val="28"/>
          <w:szCs w:val="24"/>
        </w:rPr>
      </w:pPr>
      <w:r>
        <w:rPr>
          <w:rFonts w:hAnsi="宋体" w:hint="eastAsia"/>
          <w:b/>
          <w:color w:val="000000"/>
          <w:sz w:val="28"/>
          <w:szCs w:val="24"/>
        </w:rPr>
        <w:t>一、学科考核组</w:t>
      </w:r>
    </w:p>
    <w:p w14:paraId="3E9C0F34" w14:textId="77777777" w:rsidR="002F27B2" w:rsidRDefault="00401B4D">
      <w:pPr>
        <w:spacing w:line="360" w:lineRule="auto"/>
        <w:ind w:firstLine="480"/>
        <w:rPr>
          <w:color w:val="000000"/>
          <w:sz w:val="24"/>
          <w:szCs w:val="24"/>
        </w:rPr>
      </w:pPr>
      <w:r>
        <w:rPr>
          <w:rFonts w:hAnsi="宋体" w:hint="eastAsia"/>
          <w:color w:val="000000"/>
          <w:sz w:val="24"/>
          <w:szCs w:val="24"/>
        </w:rPr>
        <w:t>成立由学科负责人任组长，博士生导师、教授为成员的学科考核组，负责本学科博士研究生申请审核制招生考核。</w:t>
      </w:r>
    </w:p>
    <w:p w14:paraId="04002106" w14:textId="77777777" w:rsidR="002F27B2" w:rsidRDefault="00401B4D">
      <w:pPr>
        <w:spacing w:line="360" w:lineRule="auto"/>
        <w:ind w:firstLine="480"/>
        <w:rPr>
          <w:b/>
          <w:color w:val="000000"/>
          <w:sz w:val="28"/>
          <w:szCs w:val="24"/>
        </w:rPr>
      </w:pPr>
      <w:r>
        <w:rPr>
          <w:rFonts w:hAnsi="宋体" w:hint="eastAsia"/>
          <w:b/>
          <w:color w:val="000000"/>
          <w:sz w:val="28"/>
          <w:szCs w:val="24"/>
        </w:rPr>
        <w:t>二、学科考核内容及方式</w:t>
      </w:r>
    </w:p>
    <w:p w14:paraId="13FFA292" w14:textId="77777777" w:rsidR="002F27B2" w:rsidRDefault="00401B4D">
      <w:pPr>
        <w:autoSpaceDE w:val="0"/>
        <w:autoSpaceDN w:val="0"/>
        <w:adjustRightInd w:val="0"/>
        <w:spacing w:line="360" w:lineRule="auto"/>
        <w:ind w:firstLineChars="202" w:firstLine="485"/>
        <w:jc w:val="left"/>
        <w:rPr>
          <w:color w:val="000000"/>
          <w:sz w:val="24"/>
          <w:szCs w:val="24"/>
        </w:rPr>
      </w:pPr>
      <w:r>
        <w:rPr>
          <w:rFonts w:hint="eastAsia"/>
          <w:color w:val="000000"/>
          <w:sz w:val="24"/>
          <w:szCs w:val="24"/>
        </w:rPr>
        <w:t>由学科考核组和导师对进入考核阶段的考生进行专业综合能力考核，内容包括外语水平、专业基础知识、科研创新能力和</w:t>
      </w:r>
      <w:r>
        <w:rPr>
          <w:color w:val="000000"/>
          <w:sz w:val="24"/>
          <w:szCs w:val="24"/>
        </w:rPr>
        <w:t>个人</w:t>
      </w:r>
      <w:r>
        <w:rPr>
          <w:rFonts w:hint="eastAsia"/>
          <w:color w:val="000000"/>
          <w:sz w:val="24"/>
          <w:szCs w:val="24"/>
        </w:rPr>
        <w:t>综合素质四个部分，主要考察申请人的综合素质、科研潜质等。</w:t>
      </w:r>
    </w:p>
    <w:p w14:paraId="510C8824" w14:textId="77777777" w:rsidR="002F27B2" w:rsidRDefault="00401B4D">
      <w:pPr>
        <w:spacing w:line="360" w:lineRule="auto"/>
        <w:ind w:firstLine="480"/>
        <w:rPr>
          <w:color w:val="000000"/>
          <w:sz w:val="24"/>
          <w:szCs w:val="24"/>
        </w:rPr>
      </w:pPr>
      <w:r>
        <w:rPr>
          <w:rFonts w:hint="eastAsia"/>
          <w:color w:val="000000"/>
          <w:sz w:val="24"/>
          <w:szCs w:val="24"/>
        </w:rPr>
        <w:t>考核环节成绩满分</w:t>
      </w:r>
      <w:r>
        <w:rPr>
          <w:rFonts w:hint="eastAsia"/>
          <w:color w:val="000000"/>
          <w:sz w:val="24"/>
          <w:szCs w:val="24"/>
        </w:rPr>
        <w:t>4</w:t>
      </w:r>
      <w:r>
        <w:rPr>
          <w:color w:val="000000"/>
          <w:sz w:val="24"/>
          <w:szCs w:val="24"/>
        </w:rPr>
        <w:t>00</w:t>
      </w:r>
      <w:r>
        <w:rPr>
          <w:rFonts w:hint="eastAsia"/>
          <w:color w:val="000000"/>
          <w:sz w:val="24"/>
          <w:szCs w:val="24"/>
        </w:rPr>
        <w:t>分，由外语水平（满分</w:t>
      </w:r>
      <w:r>
        <w:rPr>
          <w:color w:val="000000"/>
          <w:sz w:val="24"/>
          <w:szCs w:val="24"/>
        </w:rPr>
        <w:t>100</w:t>
      </w:r>
      <w:r>
        <w:rPr>
          <w:rFonts w:hint="eastAsia"/>
          <w:color w:val="000000"/>
          <w:sz w:val="24"/>
          <w:szCs w:val="24"/>
        </w:rPr>
        <w:t>分）、专业知识（满分</w:t>
      </w:r>
      <w:r>
        <w:rPr>
          <w:color w:val="000000"/>
          <w:sz w:val="24"/>
          <w:szCs w:val="24"/>
        </w:rPr>
        <w:t>100</w:t>
      </w:r>
      <w:r>
        <w:rPr>
          <w:rFonts w:hint="eastAsia"/>
          <w:color w:val="000000"/>
          <w:sz w:val="24"/>
          <w:szCs w:val="24"/>
        </w:rPr>
        <w:t>分）、科研创新能力（满分</w:t>
      </w:r>
      <w:r>
        <w:rPr>
          <w:color w:val="000000"/>
          <w:sz w:val="24"/>
          <w:szCs w:val="24"/>
        </w:rPr>
        <w:t>100</w:t>
      </w:r>
      <w:r>
        <w:rPr>
          <w:rFonts w:hint="eastAsia"/>
          <w:color w:val="000000"/>
          <w:sz w:val="24"/>
          <w:szCs w:val="24"/>
        </w:rPr>
        <w:t>分）和个人综合素质（满分</w:t>
      </w:r>
      <w:r>
        <w:rPr>
          <w:color w:val="000000"/>
          <w:sz w:val="24"/>
          <w:szCs w:val="24"/>
        </w:rPr>
        <w:t>100</w:t>
      </w:r>
      <w:r>
        <w:rPr>
          <w:rFonts w:hint="eastAsia"/>
          <w:color w:val="000000"/>
          <w:sz w:val="24"/>
          <w:szCs w:val="24"/>
        </w:rPr>
        <w:t>分）四部分组成。</w:t>
      </w:r>
    </w:p>
    <w:p w14:paraId="68CFA365" w14:textId="77777777" w:rsidR="002F27B2" w:rsidRDefault="00401B4D">
      <w:pPr>
        <w:spacing w:line="360" w:lineRule="auto"/>
        <w:ind w:firstLine="480"/>
        <w:rPr>
          <w:b/>
          <w:bCs/>
          <w:color w:val="000000"/>
          <w:sz w:val="24"/>
          <w:szCs w:val="24"/>
        </w:rPr>
      </w:pPr>
      <w:r>
        <w:rPr>
          <w:b/>
          <w:bCs/>
          <w:color w:val="000000"/>
          <w:sz w:val="24"/>
          <w:szCs w:val="24"/>
        </w:rPr>
        <w:t xml:space="preserve">1. </w:t>
      </w:r>
      <w:r>
        <w:rPr>
          <w:rFonts w:hAnsi="宋体" w:hint="eastAsia"/>
          <w:b/>
          <w:bCs/>
          <w:color w:val="000000"/>
          <w:sz w:val="24"/>
          <w:szCs w:val="24"/>
        </w:rPr>
        <w:t>外语水平（满分</w:t>
      </w:r>
      <w:r>
        <w:rPr>
          <w:b/>
          <w:bCs/>
          <w:color w:val="000000"/>
          <w:sz w:val="24"/>
          <w:szCs w:val="24"/>
        </w:rPr>
        <w:t>100</w:t>
      </w:r>
      <w:r>
        <w:rPr>
          <w:rFonts w:hAnsi="宋体" w:hint="eastAsia"/>
          <w:b/>
          <w:bCs/>
          <w:color w:val="000000"/>
          <w:sz w:val="24"/>
          <w:szCs w:val="24"/>
        </w:rPr>
        <w:t>分）</w:t>
      </w:r>
    </w:p>
    <w:p w14:paraId="00BC3D20" w14:textId="77777777" w:rsidR="002F27B2" w:rsidRDefault="00401B4D">
      <w:pPr>
        <w:spacing w:line="360" w:lineRule="auto"/>
        <w:ind w:firstLine="480"/>
        <w:rPr>
          <w:rFonts w:hAnsi="宋体" w:cs="宋体"/>
          <w:color w:val="000000"/>
          <w:sz w:val="24"/>
          <w:szCs w:val="24"/>
        </w:rPr>
      </w:pPr>
      <w:r>
        <w:rPr>
          <w:rFonts w:hAnsi="宋体" w:cs="宋体" w:hint="eastAsia"/>
          <w:color w:val="000000"/>
          <w:sz w:val="24"/>
          <w:szCs w:val="24"/>
        </w:rPr>
        <w:t>外语</w:t>
      </w:r>
      <w:r>
        <w:rPr>
          <w:rFonts w:hAnsi="宋体" w:cs="宋体"/>
          <w:color w:val="000000"/>
          <w:sz w:val="24"/>
          <w:szCs w:val="24"/>
        </w:rPr>
        <w:t>水平成绩由</w:t>
      </w:r>
      <w:r>
        <w:rPr>
          <w:rFonts w:hAnsi="宋体" w:cs="宋体" w:hint="eastAsia"/>
          <w:color w:val="000000"/>
          <w:sz w:val="24"/>
          <w:szCs w:val="24"/>
        </w:rPr>
        <w:t>学科</w:t>
      </w:r>
      <w:r>
        <w:rPr>
          <w:rFonts w:hAnsi="宋体" w:cs="宋体"/>
          <w:color w:val="000000"/>
          <w:sz w:val="24"/>
          <w:szCs w:val="24"/>
        </w:rPr>
        <w:t>组织的外语水平笔试成绩与听力口语成绩</w:t>
      </w:r>
      <w:r>
        <w:rPr>
          <w:rFonts w:hAnsi="宋体" w:cs="宋体" w:hint="eastAsia"/>
          <w:color w:val="000000"/>
          <w:sz w:val="24"/>
          <w:szCs w:val="24"/>
        </w:rPr>
        <w:t>两</w:t>
      </w:r>
      <w:r>
        <w:rPr>
          <w:rFonts w:hAnsi="宋体" w:cs="宋体"/>
          <w:color w:val="000000"/>
          <w:sz w:val="24"/>
          <w:szCs w:val="24"/>
        </w:rPr>
        <w:t>个部分组成。外语水平笔试成绩占总成</w:t>
      </w:r>
      <w:r>
        <w:rPr>
          <w:rFonts w:hAnsi="宋体" w:cs="宋体" w:hint="eastAsia"/>
          <w:color w:val="000000"/>
          <w:sz w:val="24"/>
          <w:szCs w:val="24"/>
        </w:rPr>
        <w:t>绩</w:t>
      </w:r>
      <w:r>
        <w:rPr>
          <w:rFonts w:hAnsi="宋体" w:cs="宋体"/>
          <w:color w:val="000000"/>
          <w:sz w:val="24"/>
          <w:szCs w:val="24"/>
        </w:rPr>
        <w:t>的</w:t>
      </w:r>
      <w:r>
        <w:rPr>
          <w:rFonts w:hAnsi="宋体" w:cs="宋体"/>
          <w:color w:val="000000"/>
          <w:sz w:val="24"/>
          <w:szCs w:val="24"/>
        </w:rPr>
        <w:t>5</w:t>
      </w:r>
      <w:r>
        <w:rPr>
          <w:rFonts w:hAnsi="宋体" w:cs="宋体" w:hint="eastAsia"/>
          <w:color w:val="000000"/>
          <w:sz w:val="24"/>
          <w:szCs w:val="24"/>
        </w:rPr>
        <w:t>0</w:t>
      </w:r>
      <w:r>
        <w:rPr>
          <w:rFonts w:hAnsi="宋体" w:cs="宋体"/>
          <w:color w:val="000000"/>
          <w:sz w:val="24"/>
          <w:szCs w:val="24"/>
        </w:rPr>
        <w:t>%</w:t>
      </w:r>
      <w:r>
        <w:rPr>
          <w:rFonts w:hAnsi="宋体" w:cs="宋体"/>
          <w:color w:val="000000"/>
          <w:sz w:val="24"/>
          <w:szCs w:val="24"/>
        </w:rPr>
        <w:t>，听力口语成绩</w:t>
      </w:r>
      <w:r>
        <w:rPr>
          <w:rFonts w:hAnsi="宋体" w:cs="宋体" w:hint="eastAsia"/>
          <w:color w:val="000000"/>
          <w:sz w:val="24"/>
          <w:szCs w:val="24"/>
        </w:rPr>
        <w:t>占</w:t>
      </w:r>
      <w:r>
        <w:rPr>
          <w:rFonts w:hAnsi="宋体" w:cs="宋体"/>
          <w:color w:val="000000"/>
          <w:sz w:val="24"/>
          <w:szCs w:val="24"/>
        </w:rPr>
        <w:t>总成绩的</w:t>
      </w:r>
      <w:r>
        <w:rPr>
          <w:rFonts w:hAnsi="宋体" w:cs="宋体"/>
          <w:color w:val="000000"/>
          <w:sz w:val="24"/>
          <w:szCs w:val="24"/>
        </w:rPr>
        <w:t>5</w:t>
      </w:r>
      <w:r>
        <w:rPr>
          <w:rFonts w:hAnsi="宋体" w:cs="宋体" w:hint="eastAsia"/>
          <w:color w:val="000000"/>
          <w:sz w:val="24"/>
          <w:szCs w:val="24"/>
        </w:rPr>
        <w:t>0</w:t>
      </w:r>
      <w:r>
        <w:rPr>
          <w:rFonts w:hAnsi="宋体" w:cs="宋体"/>
          <w:color w:val="000000"/>
          <w:sz w:val="24"/>
          <w:szCs w:val="24"/>
        </w:rPr>
        <w:t>%</w:t>
      </w:r>
      <w:r>
        <w:rPr>
          <w:rFonts w:hAnsi="宋体" w:cs="宋体"/>
          <w:color w:val="000000"/>
          <w:sz w:val="24"/>
          <w:szCs w:val="24"/>
        </w:rPr>
        <w:t>。</w:t>
      </w:r>
    </w:p>
    <w:p w14:paraId="5081A986" w14:textId="77777777" w:rsidR="002F27B2" w:rsidRDefault="00401B4D">
      <w:pPr>
        <w:spacing w:line="360" w:lineRule="auto"/>
        <w:ind w:firstLine="480"/>
        <w:rPr>
          <w:rFonts w:ascii="宋体" w:hAnsi="宋体" w:cs="宋体"/>
          <w:color w:val="000000"/>
          <w:sz w:val="24"/>
          <w:szCs w:val="24"/>
        </w:rPr>
      </w:pPr>
      <w:r>
        <w:rPr>
          <w:rFonts w:hAnsi="宋体" w:cs="宋体" w:hint="eastAsia"/>
          <w:color w:val="000000"/>
          <w:sz w:val="24"/>
          <w:szCs w:val="24"/>
        </w:rPr>
        <w:t>外语</w:t>
      </w:r>
      <w:r>
        <w:rPr>
          <w:rFonts w:hAnsi="宋体" w:cs="宋体"/>
          <w:color w:val="000000"/>
          <w:sz w:val="24"/>
          <w:szCs w:val="24"/>
        </w:rPr>
        <w:t>总成绩</w:t>
      </w:r>
      <w:r>
        <w:rPr>
          <w:rFonts w:hAnsi="宋体" w:cs="宋体"/>
          <w:color w:val="000000"/>
          <w:sz w:val="24"/>
          <w:szCs w:val="24"/>
        </w:rPr>
        <w:t>=</w:t>
      </w:r>
      <w:r>
        <w:rPr>
          <w:rFonts w:hAnsi="宋体" w:cs="宋体"/>
          <w:color w:val="000000"/>
          <w:sz w:val="24"/>
          <w:szCs w:val="24"/>
        </w:rPr>
        <w:t>笔试成绩</w:t>
      </w:r>
      <w:r>
        <w:rPr>
          <w:rFonts w:ascii="宋体" w:hAnsi="宋体" w:cs="宋体" w:hint="eastAsia"/>
          <w:color w:val="000000"/>
          <w:sz w:val="24"/>
          <w:szCs w:val="24"/>
        </w:rPr>
        <w:t>×</w:t>
      </w:r>
      <w:r>
        <w:rPr>
          <w:rFonts w:hAnsi="宋体" w:cs="宋体"/>
          <w:color w:val="000000"/>
          <w:sz w:val="24"/>
          <w:szCs w:val="24"/>
        </w:rPr>
        <w:t>5</w:t>
      </w:r>
      <w:r>
        <w:rPr>
          <w:rFonts w:hAnsi="宋体" w:cs="宋体" w:hint="eastAsia"/>
          <w:color w:val="000000"/>
          <w:sz w:val="24"/>
          <w:szCs w:val="24"/>
        </w:rPr>
        <w:t>0</w:t>
      </w:r>
      <w:r>
        <w:rPr>
          <w:rFonts w:hAnsi="宋体" w:cs="宋体"/>
          <w:color w:val="000000"/>
          <w:sz w:val="24"/>
          <w:szCs w:val="24"/>
        </w:rPr>
        <w:t>%+</w:t>
      </w:r>
      <w:r>
        <w:rPr>
          <w:rFonts w:hAnsi="宋体" w:cs="宋体"/>
          <w:color w:val="000000"/>
          <w:sz w:val="24"/>
          <w:szCs w:val="24"/>
        </w:rPr>
        <w:t>听力口语成绩</w:t>
      </w:r>
      <w:r>
        <w:rPr>
          <w:rFonts w:ascii="宋体" w:hAnsi="宋体" w:cs="宋体" w:hint="eastAsia"/>
          <w:color w:val="000000"/>
          <w:sz w:val="24"/>
          <w:szCs w:val="24"/>
        </w:rPr>
        <w:t>×</w:t>
      </w:r>
      <w:r>
        <w:rPr>
          <w:rFonts w:ascii="宋体" w:hAnsi="宋体" w:cs="宋体"/>
          <w:color w:val="000000"/>
          <w:sz w:val="24"/>
          <w:szCs w:val="24"/>
        </w:rPr>
        <w:t>5</w:t>
      </w:r>
      <w:r>
        <w:rPr>
          <w:rFonts w:ascii="宋体" w:hAnsi="宋体" w:cs="宋体" w:hint="eastAsia"/>
          <w:color w:val="000000"/>
          <w:sz w:val="24"/>
          <w:szCs w:val="24"/>
        </w:rPr>
        <w:t>0</w:t>
      </w:r>
      <w:r>
        <w:rPr>
          <w:rFonts w:ascii="宋体" w:hAnsi="宋体" w:cs="宋体"/>
          <w:color w:val="000000"/>
          <w:sz w:val="24"/>
          <w:szCs w:val="24"/>
        </w:rPr>
        <w:t>%</w:t>
      </w:r>
      <w:r>
        <w:rPr>
          <w:rFonts w:ascii="宋体" w:hAnsi="宋体" w:cs="宋体"/>
          <w:color w:val="000000"/>
          <w:sz w:val="24"/>
          <w:szCs w:val="24"/>
        </w:rPr>
        <w:t>。</w:t>
      </w:r>
    </w:p>
    <w:p w14:paraId="19515CAA" w14:textId="4C430521" w:rsidR="002F27B2" w:rsidRDefault="00401B4D">
      <w:pPr>
        <w:spacing w:line="360" w:lineRule="auto"/>
        <w:ind w:firstLine="480"/>
        <w:rPr>
          <w:rFonts w:hAnsi="宋体" w:cs="宋体"/>
          <w:color w:val="000000"/>
          <w:sz w:val="24"/>
          <w:szCs w:val="24"/>
        </w:rPr>
      </w:pPr>
      <w:r>
        <w:rPr>
          <w:rFonts w:hAnsi="宋体" w:cs="宋体"/>
          <w:color w:val="000000"/>
          <w:sz w:val="24"/>
          <w:szCs w:val="24"/>
        </w:rPr>
        <w:t>外语水平笔试</w:t>
      </w:r>
      <w:r>
        <w:rPr>
          <w:rFonts w:hint="eastAsia"/>
          <w:sz w:val="24"/>
        </w:rPr>
        <w:t>考试时间为</w:t>
      </w:r>
      <w:r>
        <w:rPr>
          <w:rFonts w:hint="eastAsia"/>
          <w:sz w:val="24"/>
        </w:rPr>
        <w:t>202</w:t>
      </w:r>
      <w:r w:rsidR="00EC284C">
        <w:rPr>
          <w:sz w:val="24"/>
        </w:rPr>
        <w:t>5</w:t>
      </w:r>
      <w:r>
        <w:rPr>
          <w:rFonts w:hint="eastAsia"/>
          <w:sz w:val="24"/>
        </w:rPr>
        <w:t>年</w:t>
      </w:r>
      <w:r>
        <w:rPr>
          <w:sz w:val="24"/>
        </w:rPr>
        <w:t>3</w:t>
      </w:r>
      <w:r>
        <w:rPr>
          <w:rFonts w:hint="eastAsia"/>
          <w:sz w:val="24"/>
        </w:rPr>
        <w:t>月</w:t>
      </w:r>
      <w:r>
        <w:rPr>
          <w:sz w:val="24"/>
        </w:rPr>
        <w:t>1</w:t>
      </w:r>
      <w:r w:rsidR="00EC284C">
        <w:rPr>
          <w:sz w:val="24"/>
        </w:rPr>
        <w:t>0</w:t>
      </w:r>
      <w:r>
        <w:rPr>
          <w:rFonts w:hint="eastAsia"/>
          <w:sz w:val="24"/>
        </w:rPr>
        <w:t>日上午</w:t>
      </w:r>
      <w:r>
        <w:rPr>
          <w:sz w:val="24"/>
        </w:rPr>
        <w:t>9</w:t>
      </w:r>
      <w:r>
        <w:rPr>
          <w:rFonts w:hint="eastAsia"/>
          <w:sz w:val="24"/>
        </w:rPr>
        <w:t>:</w:t>
      </w:r>
      <w:r>
        <w:rPr>
          <w:sz w:val="24"/>
        </w:rPr>
        <w:t>0</w:t>
      </w:r>
      <w:r>
        <w:rPr>
          <w:rFonts w:hint="eastAsia"/>
          <w:sz w:val="24"/>
        </w:rPr>
        <w:t>0-1</w:t>
      </w:r>
      <w:r>
        <w:rPr>
          <w:sz w:val="24"/>
        </w:rPr>
        <w:t>1</w:t>
      </w:r>
      <w:r>
        <w:rPr>
          <w:rFonts w:hint="eastAsia"/>
          <w:sz w:val="24"/>
        </w:rPr>
        <w:t>:</w:t>
      </w:r>
      <w:r>
        <w:rPr>
          <w:sz w:val="24"/>
        </w:rPr>
        <w:t>0</w:t>
      </w:r>
      <w:r>
        <w:rPr>
          <w:rFonts w:hint="eastAsia"/>
          <w:sz w:val="24"/>
        </w:rPr>
        <w:t>0</w:t>
      </w:r>
      <w:r>
        <w:rPr>
          <w:rFonts w:hint="eastAsia"/>
          <w:sz w:val="24"/>
        </w:rPr>
        <w:t>。</w:t>
      </w:r>
    </w:p>
    <w:p w14:paraId="615CA2AC" w14:textId="77777777" w:rsidR="002F27B2" w:rsidRDefault="00401B4D">
      <w:pPr>
        <w:spacing w:line="360" w:lineRule="auto"/>
        <w:ind w:firstLine="480"/>
        <w:rPr>
          <w:color w:val="000000"/>
          <w:sz w:val="24"/>
          <w:szCs w:val="24"/>
        </w:rPr>
      </w:pPr>
      <w:r>
        <w:rPr>
          <w:rFonts w:hAnsi="宋体" w:cs="宋体" w:hint="eastAsia"/>
          <w:color w:val="000000"/>
          <w:sz w:val="24"/>
          <w:szCs w:val="24"/>
        </w:rPr>
        <w:t>听力口语重点考核考生与机械工程学科相关专业的英语阅读和运用能力，由学科统一组织面试，按百</w:t>
      </w:r>
      <w:r>
        <w:rPr>
          <w:rFonts w:hAnsi="宋体" w:cs="宋体"/>
          <w:color w:val="000000"/>
          <w:sz w:val="24"/>
          <w:szCs w:val="24"/>
        </w:rPr>
        <w:t>分制给分，</w:t>
      </w:r>
      <w:r>
        <w:rPr>
          <w:rFonts w:hAnsi="宋体" w:cs="宋体" w:hint="eastAsia"/>
          <w:color w:val="000000"/>
          <w:sz w:val="24"/>
          <w:szCs w:val="24"/>
        </w:rPr>
        <w:t>无参考书目。考试方式：面试。</w:t>
      </w:r>
    </w:p>
    <w:p w14:paraId="39D9942D" w14:textId="77777777" w:rsidR="002F27B2" w:rsidRDefault="00401B4D">
      <w:pPr>
        <w:spacing w:line="360" w:lineRule="auto"/>
        <w:ind w:firstLine="480"/>
        <w:rPr>
          <w:b/>
          <w:bCs/>
          <w:color w:val="000000"/>
          <w:sz w:val="24"/>
          <w:szCs w:val="24"/>
        </w:rPr>
      </w:pPr>
      <w:r>
        <w:rPr>
          <w:b/>
          <w:bCs/>
          <w:color w:val="000000"/>
          <w:sz w:val="24"/>
          <w:szCs w:val="24"/>
        </w:rPr>
        <w:t>2.</w:t>
      </w:r>
      <w:r>
        <w:rPr>
          <w:rFonts w:hint="eastAsia"/>
          <w:b/>
          <w:bCs/>
          <w:color w:val="000000"/>
          <w:sz w:val="24"/>
          <w:szCs w:val="24"/>
        </w:rPr>
        <w:t>专业基础</w:t>
      </w:r>
      <w:r>
        <w:rPr>
          <w:rFonts w:hAnsi="宋体" w:hint="eastAsia"/>
          <w:b/>
          <w:bCs/>
          <w:color w:val="000000"/>
          <w:sz w:val="24"/>
          <w:szCs w:val="24"/>
        </w:rPr>
        <w:t>知识（满分</w:t>
      </w:r>
      <w:r>
        <w:rPr>
          <w:b/>
          <w:bCs/>
          <w:color w:val="000000"/>
          <w:sz w:val="24"/>
          <w:szCs w:val="24"/>
        </w:rPr>
        <w:t>100</w:t>
      </w:r>
      <w:r>
        <w:rPr>
          <w:rFonts w:hAnsi="宋体" w:hint="eastAsia"/>
          <w:b/>
          <w:bCs/>
          <w:color w:val="000000"/>
          <w:sz w:val="24"/>
          <w:szCs w:val="24"/>
        </w:rPr>
        <w:t>分）</w:t>
      </w:r>
    </w:p>
    <w:p w14:paraId="6B164734" w14:textId="77777777" w:rsidR="002F27B2" w:rsidRDefault="00401B4D">
      <w:pPr>
        <w:spacing w:line="360" w:lineRule="auto"/>
        <w:ind w:firstLineChars="150" w:firstLine="360"/>
        <w:rPr>
          <w:color w:val="000000"/>
          <w:sz w:val="24"/>
          <w:szCs w:val="24"/>
        </w:rPr>
      </w:pPr>
      <w:r>
        <w:rPr>
          <w:rFonts w:hAnsi="宋体" w:hint="eastAsia"/>
          <w:color w:val="000000"/>
          <w:sz w:val="24"/>
          <w:szCs w:val="24"/>
        </w:rPr>
        <w:t>考核申请人掌握机械工程学科基础理论、研究方法以及专业知识的情况、以及运用新方法解决科学和工程问题的能力。内容可为数学以及与机械工程研究相关的基础理论、方法和专业知识，由学科统一组织笔试。闭卷，考试时间</w:t>
      </w:r>
      <w:r>
        <w:rPr>
          <w:rFonts w:hint="eastAsia"/>
          <w:color w:val="000000"/>
          <w:sz w:val="24"/>
          <w:szCs w:val="24"/>
        </w:rPr>
        <w:t>90</w:t>
      </w:r>
      <w:r>
        <w:rPr>
          <w:rFonts w:hint="eastAsia"/>
          <w:color w:val="000000"/>
          <w:sz w:val="24"/>
          <w:szCs w:val="24"/>
        </w:rPr>
        <w:t>分钟</w:t>
      </w:r>
      <w:r>
        <w:rPr>
          <w:rFonts w:hAnsi="宋体" w:hint="eastAsia"/>
          <w:color w:val="000000"/>
          <w:sz w:val="24"/>
          <w:szCs w:val="24"/>
        </w:rPr>
        <w:t>。</w:t>
      </w:r>
    </w:p>
    <w:p w14:paraId="50B69352" w14:textId="77777777" w:rsidR="002F27B2" w:rsidRDefault="00401B4D">
      <w:pPr>
        <w:spacing w:line="360" w:lineRule="auto"/>
        <w:ind w:firstLine="480"/>
        <w:rPr>
          <w:b/>
          <w:bCs/>
          <w:color w:val="000000"/>
          <w:sz w:val="24"/>
          <w:szCs w:val="24"/>
        </w:rPr>
      </w:pPr>
      <w:r>
        <w:rPr>
          <w:b/>
          <w:bCs/>
          <w:color w:val="000000"/>
          <w:sz w:val="24"/>
          <w:szCs w:val="24"/>
        </w:rPr>
        <w:t>3.</w:t>
      </w:r>
      <w:r>
        <w:rPr>
          <w:rFonts w:hAnsi="宋体" w:hint="eastAsia"/>
          <w:b/>
          <w:bCs/>
          <w:color w:val="000000"/>
          <w:sz w:val="24"/>
          <w:szCs w:val="24"/>
        </w:rPr>
        <w:t>科技创新能力（满分</w:t>
      </w:r>
      <w:r>
        <w:rPr>
          <w:b/>
          <w:bCs/>
          <w:color w:val="000000"/>
          <w:sz w:val="24"/>
          <w:szCs w:val="24"/>
        </w:rPr>
        <w:t>100</w:t>
      </w:r>
      <w:r>
        <w:rPr>
          <w:rFonts w:hAnsi="宋体" w:hint="eastAsia"/>
          <w:b/>
          <w:bCs/>
          <w:color w:val="000000"/>
          <w:sz w:val="24"/>
          <w:szCs w:val="24"/>
        </w:rPr>
        <w:t>分）</w:t>
      </w:r>
    </w:p>
    <w:p w14:paraId="073E8D54" w14:textId="77777777" w:rsidR="002F27B2" w:rsidRDefault="00401B4D">
      <w:pPr>
        <w:spacing w:line="360" w:lineRule="auto"/>
        <w:ind w:firstLineChars="150" w:firstLine="360"/>
        <w:rPr>
          <w:rFonts w:hAnsi="宋体"/>
          <w:color w:val="000000"/>
          <w:sz w:val="24"/>
          <w:szCs w:val="24"/>
        </w:rPr>
      </w:pPr>
      <w:r>
        <w:rPr>
          <w:rFonts w:hAnsi="宋体" w:hint="eastAsia"/>
          <w:color w:val="000000"/>
          <w:sz w:val="24"/>
          <w:szCs w:val="24"/>
        </w:rPr>
        <w:t>考核申请人对机械工程学科发展动态和专业知识掌握程度，以及灵活运用所学专业</w:t>
      </w:r>
      <w:r>
        <w:rPr>
          <w:rFonts w:hAnsi="宋体" w:hint="eastAsia"/>
          <w:color w:val="000000"/>
          <w:sz w:val="24"/>
          <w:szCs w:val="24"/>
        </w:rPr>
        <w:lastRenderedPageBreak/>
        <w:t>理论和知识进行创新科研工作的能力。根据申请人研究方向，撰写研究计划（按国家自然科学基金申请书格式撰写，字数不少于</w:t>
      </w:r>
      <w:r>
        <w:rPr>
          <w:rFonts w:hAnsi="宋体" w:hint="eastAsia"/>
          <w:color w:val="000000"/>
          <w:sz w:val="24"/>
          <w:szCs w:val="24"/>
        </w:rPr>
        <w:t>5000</w:t>
      </w:r>
      <w:r>
        <w:rPr>
          <w:rFonts w:hAnsi="宋体" w:hint="eastAsia"/>
          <w:color w:val="000000"/>
          <w:sz w:val="24"/>
          <w:szCs w:val="24"/>
        </w:rPr>
        <w:t>字，具体包括研究目的意义、国内外研究进展、研究内容、研究方案、创新点等，并</w:t>
      </w:r>
      <w:r>
        <w:rPr>
          <w:rFonts w:hAnsi="宋体" w:hint="eastAsia"/>
          <w:color w:val="000000"/>
          <w:sz w:val="24"/>
          <w:szCs w:val="24"/>
        </w:rPr>
        <w:t>列出必要的参考文献），由学科统一组织考核。</w:t>
      </w:r>
    </w:p>
    <w:p w14:paraId="05C08F82" w14:textId="77777777" w:rsidR="002F27B2" w:rsidRDefault="00401B4D">
      <w:pPr>
        <w:spacing w:line="360" w:lineRule="auto"/>
        <w:ind w:firstLine="480"/>
        <w:rPr>
          <w:b/>
          <w:bCs/>
          <w:color w:val="000000"/>
          <w:sz w:val="24"/>
          <w:szCs w:val="24"/>
        </w:rPr>
      </w:pPr>
      <w:r>
        <w:rPr>
          <w:b/>
          <w:bCs/>
          <w:color w:val="000000"/>
          <w:sz w:val="24"/>
          <w:szCs w:val="24"/>
        </w:rPr>
        <w:t xml:space="preserve">4. </w:t>
      </w:r>
      <w:r>
        <w:rPr>
          <w:rFonts w:hAnsi="宋体" w:hint="eastAsia"/>
          <w:b/>
          <w:bCs/>
          <w:color w:val="000000"/>
          <w:sz w:val="24"/>
          <w:szCs w:val="24"/>
        </w:rPr>
        <w:t>综合素质（满分</w:t>
      </w:r>
      <w:r>
        <w:rPr>
          <w:b/>
          <w:bCs/>
          <w:color w:val="000000"/>
          <w:sz w:val="24"/>
          <w:szCs w:val="24"/>
        </w:rPr>
        <w:t>100</w:t>
      </w:r>
      <w:r>
        <w:rPr>
          <w:rFonts w:hAnsi="宋体" w:hint="eastAsia"/>
          <w:b/>
          <w:bCs/>
          <w:color w:val="000000"/>
          <w:sz w:val="24"/>
          <w:szCs w:val="24"/>
        </w:rPr>
        <w:t>分）</w:t>
      </w:r>
    </w:p>
    <w:p w14:paraId="474E2659" w14:textId="77777777" w:rsidR="002F27B2" w:rsidRDefault="00401B4D">
      <w:pPr>
        <w:spacing w:line="360" w:lineRule="auto"/>
        <w:ind w:firstLineChars="150" w:firstLine="360"/>
        <w:rPr>
          <w:rFonts w:hAnsi="宋体"/>
          <w:color w:val="000000"/>
          <w:sz w:val="24"/>
          <w:szCs w:val="24"/>
        </w:rPr>
      </w:pPr>
      <w:r>
        <w:rPr>
          <w:rFonts w:hAnsi="宋体" w:hint="eastAsia"/>
          <w:color w:val="000000"/>
          <w:sz w:val="24"/>
          <w:szCs w:val="24"/>
        </w:rPr>
        <w:t>采用面试形式，考核组成员分别打分，计平均分。每位申请人面试时间不少于</w:t>
      </w:r>
      <w:r>
        <w:rPr>
          <w:color w:val="000000"/>
          <w:sz w:val="24"/>
          <w:szCs w:val="24"/>
        </w:rPr>
        <w:t>30</w:t>
      </w:r>
      <w:r>
        <w:rPr>
          <w:rFonts w:hAnsi="宋体" w:hint="eastAsia"/>
          <w:color w:val="000000"/>
          <w:sz w:val="24"/>
          <w:szCs w:val="24"/>
        </w:rPr>
        <w:t>分钟，其中申请者介绍情况</w:t>
      </w:r>
      <w:r>
        <w:rPr>
          <w:color w:val="000000"/>
          <w:sz w:val="24"/>
          <w:szCs w:val="24"/>
        </w:rPr>
        <w:t>15</w:t>
      </w:r>
      <w:r>
        <w:rPr>
          <w:rFonts w:hAnsi="宋体" w:hint="eastAsia"/>
          <w:color w:val="000000"/>
          <w:sz w:val="24"/>
          <w:szCs w:val="24"/>
        </w:rPr>
        <w:t>分钟（采用</w:t>
      </w:r>
      <w:r>
        <w:rPr>
          <w:color w:val="000000"/>
          <w:sz w:val="24"/>
          <w:szCs w:val="24"/>
        </w:rPr>
        <w:t>PPT</w:t>
      </w:r>
      <w:r>
        <w:rPr>
          <w:rFonts w:hAnsi="宋体" w:hint="eastAsia"/>
          <w:color w:val="000000"/>
          <w:sz w:val="24"/>
          <w:szCs w:val="24"/>
        </w:rPr>
        <w:t>形式），内容包括个人简历</w:t>
      </w:r>
      <w:r>
        <w:rPr>
          <w:color w:val="000000"/>
          <w:sz w:val="24"/>
          <w:szCs w:val="24"/>
        </w:rPr>
        <w:t>(</w:t>
      </w:r>
      <w:r>
        <w:rPr>
          <w:rFonts w:hAnsi="宋体" w:hint="eastAsia"/>
          <w:color w:val="000000"/>
          <w:sz w:val="24"/>
          <w:szCs w:val="24"/>
        </w:rPr>
        <w:t>学习和工作经历</w:t>
      </w:r>
      <w:r>
        <w:rPr>
          <w:color w:val="000000"/>
          <w:sz w:val="24"/>
          <w:szCs w:val="24"/>
        </w:rPr>
        <w:t>)</w:t>
      </w:r>
      <w:r>
        <w:rPr>
          <w:rFonts w:hAnsi="宋体" w:hint="eastAsia"/>
          <w:color w:val="000000"/>
          <w:sz w:val="24"/>
          <w:szCs w:val="24"/>
        </w:rPr>
        <w:t>、硕士学习成绩、硕士论文、参加科学研究情况及其主要成果、博士期间科研思路、综合开放性考核结果汇报等；综合面试时间</w:t>
      </w:r>
      <w:r>
        <w:rPr>
          <w:color w:val="000000"/>
          <w:sz w:val="24"/>
          <w:szCs w:val="24"/>
        </w:rPr>
        <w:t>15</w:t>
      </w:r>
      <w:r>
        <w:rPr>
          <w:rFonts w:hAnsi="宋体" w:hint="eastAsia"/>
          <w:color w:val="000000"/>
          <w:sz w:val="24"/>
          <w:szCs w:val="24"/>
        </w:rPr>
        <w:t>分钟以上，内容包括专业知识运用、实践能力、创新思维能力、科研潜力、外语听说能力等。</w:t>
      </w:r>
    </w:p>
    <w:p w14:paraId="1C22000C" w14:textId="77777777" w:rsidR="002F27B2" w:rsidRDefault="00401B4D">
      <w:pPr>
        <w:spacing w:line="360" w:lineRule="auto"/>
        <w:ind w:left="480"/>
        <w:rPr>
          <w:b/>
          <w:color w:val="000000"/>
          <w:sz w:val="24"/>
        </w:rPr>
      </w:pPr>
      <w:r>
        <w:rPr>
          <w:rFonts w:hAnsi="宋体" w:hint="eastAsia"/>
          <w:b/>
          <w:color w:val="000000"/>
          <w:sz w:val="24"/>
        </w:rPr>
        <w:t>三、其他考核要求</w:t>
      </w:r>
    </w:p>
    <w:p w14:paraId="5F688C6C" w14:textId="77777777" w:rsidR="002F27B2" w:rsidRDefault="00401B4D">
      <w:pPr>
        <w:spacing w:line="360" w:lineRule="auto"/>
        <w:ind w:firstLine="480"/>
        <w:rPr>
          <w:rFonts w:hAnsi="宋体"/>
          <w:color w:val="000000"/>
          <w:sz w:val="24"/>
          <w:szCs w:val="24"/>
        </w:rPr>
      </w:pPr>
      <w:r>
        <w:rPr>
          <w:color w:val="000000"/>
          <w:sz w:val="24"/>
          <w:szCs w:val="24"/>
        </w:rPr>
        <w:t>1</w:t>
      </w:r>
      <w:r>
        <w:rPr>
          <w:rFonts w:hAnsi="宋体" w:hint="eastAsia"/>
          <w:color w:val="000000"/>
          <w:sz w:val="24"/>
          <w:szCs w:val="24"/>
        </w:rPr>
        <w:t>、考核为差额考核，差额比例根据进入考核程序申请人情况确定。</w:t>
      </w:r>
    </w:p>
    <w:p w14:paraId="48DFF0B0" w14:textId="77777777" w:rsidR="002F27B2" w:rsidRDefault="00401B4D">
      <w:pPr>
        <w:spacing w:line="360" w:lineRule="auto"/>
        <w:ind w:firstLine="480"/>
        <w:rPr>
          <w:rFonts w:hAnsi="宋体"/>
          <w:color w:val="000000"/>
          <w:sz w:val="24"/>
          <w:szCs w:val="24"/>
        </w:rPr>
      </w:pPr>
      <w:r>
        <w:rPr>
          <w:rFonts w:hAnsi="宋体" w:hint="eastAsia"/>
          <w:color w:val="000000"/>
          <w:sz w:val="24"/>
          <w:szCs w:val="24"/>
        </w:rPr>
        <w:t>2</w:t>
      </w:r>
      <w:r>
        <w:rPr>
          <w:rFonts w:hAnsi="宋体" w:hint="eastAsia"/>
          <w:color w:val="000000"/>
          <w:sz w:val="24"/>
          <w:szCs w:val="24"/>
        </w:rPr>
        <w:t>、报考同一导师的考生，按照综合成绩由高到低在导师招生名额内进行录取。</w:t>
      </w:r>
    </w:p>
    <w:p w14:paraId="52216787" w14:textId="77777777" w:rsidR="002F27B2" w:rsidRDefault="00401B4D">
      <w:pPr>
        <w:spacing w:line="360" w:lineRule="auto"/>
        <w:ind w:firstLine="480"/>
        <w:rPr>
          <w:color w:val="000000"/>
          <w:sz w:val="24"/>
          <w:szCs w:val="24"/>
        </w:rPr>
      </w:pPr>
      <w:r>
        <w:rPr>
          <w:rFonts w:hAnsi="宋体"/>
          <w:color w:val="000000"/>
          <w:sz w:val="24"/>
          <w:szCs w:val="24"/>
        </w:rPr>
        <w:t>3</w:t>
      </w:r>
      <w:r>
        <w:rPr>
          <w:rFonts w:hAnsi="宋体" w:hint="eastAsia"/>
          <w:color w:val="000000"/>
          <w:sz w:val="24"/>
          <w:szCs w:val="24"/>
        </w:rPr>
        <w:t>、在报考导师招生名额已满，考生有意向调剂到其他导师时，须取得意向导师同意，在双方自愿的前提下进行。</w:t>
      </w:r>
    </w:p>
    <w:p w14:paraId="668D8CD8" w14:textId="77777777" w:rsidR="002F27B2" w:rsidRDefault="00401B4D">
      <w:pPr>
        <w:spacing w:line="360" w:lineRule="auto"/>
        <w:ind w:firstLine="480"/>
        <w:rPr>
          <w:rFonts w:hAnsi="宋体"/>
          <w:color w:val="000000"/>
          <w:sz w:val="24"/>
          <w:szCs w:val="24"/>
        </w:rPr>
      </w:pPr>
      <w:r>
        <w:rPr>
          <w:rFonts w:hAnsi="宋体"/>
          <w:color w:val="000000"/>
          <w:sz w:val="24"/>
          <w:szCs w:val="24"/>
        </w:rPr>
        <w:t>4</w:t>
      </w:r>
      <w:r>
        <w:rPr>
          <w:rFonts w:hAnsi="宋体" w:hint="eastAsia"/>
          <w:color w:val="000000"/>
          <w:sz w:val="24"/>
          <w:szCs w:val="24"/>
        </w:rPr>
        <w:t>、有以下情况之一者不予录取：</w:t>
      </w:r>
    </w:p>
    <w:p w14:paraId="5F611C66" w14:textId="77777777" w:rsidR="002F27B2" w:rsidRDefault="00401B4D">
      <w:pPr>
        <w:spacing w:line="360" w:lineRule="auto"/>
        <w:ind w:firstLine="480"/>
        <w:rPr>
          <w:rFonts w:hAnsi="宋体"/>
          <w:color w:val="000000"/>
          <w:sz w:val="24"/>
          <w:szCs w:val="24"/>
        </w:rPr>
      </w:pPr>
      <w:r>
        <w:rPr>
          <w:rFonts w:hAnsi="宋体" w:hint="eastAsia"/>
          <w:color w:val="000000"/>
          <w:sz w:val="24"/>
          <w:szCs w:val="24"/>
        </w:rPr>
        <w:t>①考核总成绩不及格者（折算成百分制后</w:t>
      </w:r>
      <w:r>
        <w:rPr>
          <w:rFonts w:hAnsi="宋体" w:hint="eastAsia"/>
          <w:color w:val="000000"/>
          <w:sz w:val="24"/>
          <w:szCs w:val="24"/>
        </w:rPr>
        <w:t>60</w:t>
      </w:r>
      <w:r>
        <w:rPr>
          <w:rFonts w:hAnsi="宋体" w:hint="eastAsia"/>
          <w:color w:val="000000"/>
          <w:sz w:val="24"/>
          <w:szCs w:val="24"/>
        </w:rPr>
        <w:t>分以下）；②英语水平测试成绩未过学校划定的分数线者；③总成绩合格但无导师接收者；④思想政治品德考核或政审不合格者；⑤体检不合格者；⑥提供虚假报考材料和信息者。</w:t>
      </w:r>
    </w:p>
    <w:p w14:paraId="2B8B5E68" w14:textId="77777777" w:rsidR="002F27B2" w:rsidRDefault="00401B4D">
      <w:pPr>
        <w:spacing w:line="360" w:lineRule="auto"/>
        <w:ind w:left="480"/>
        <w:rPr>
          <w:rFonts w:hAnsi="宋体"/>
          <w:b/>
          <w:color w:val="000000"/>
          <w:sz w:val="24"/>
        </w:rPr>
      </w:pPr>
      <w:r>
        <w:rPr>
          <w:rFonts w:hAnsi="宋体" w:hint="eastAsia"/>
          <w:b/>
          <w:color w:val="000000"/>
          <w:sz w:val="24"/>
        </w:rPr>
        <w:t>四、考核</w:t>
      </w:r>
      <w:r>
        <w:rPr>
          <w:rFonts w:hAnsi="宋体"/>
          <w:b/>
          <w:color w:val="000000"/>
          <w:sz w:val="24"/>
        </w:rPr>
        <w:t>时间地点</w:t>
      </w:r>
    </w:p>
    <w:p w14:paraId="1CB17E18" w14:textId="3F72D11E" w:rsidR="002F27B2" w:rsidRDefault="00401B4D">
      <w:pPr>
        <w:spacing w:line="360" w:lineRule="auto"/>
        <w:ind w:firstLine="480"/>
        <w:rPr>
          <w:color w:val="000000"/>
          <w:sz w:val="24"/>
          <w:szCs w:val="24"/>
        </w:rPr>
      </w:pPr>
      <w:r>
        <w:rPr>
          <w:rFonts w:hint="eastAsia"/>
          <w:color w:val="000000"/>
          <w:sz w:val="24"/>
          <w:szCs w:val="24"/>
        </w:rPr>
        <w:t>1</w:t>
      </w:r>
      <w:r>
        <w:rPr>
          <w:rFonts w:hint="eastAsia"/>
          <w:color w:val="000000"/>
          <w:sz w:val="24"/>
          <w:szCs w:val="24"/>
        </w:rPr>
        <w:t>、</w:t>
      </w:r>
      <w:r>
        <w:rPr>
          <w:rFonts w:hint="eastAsia"/>
          <w:color w:val="000000"/>
          <w:sz w:val="24"/>
          <w:szCs w:val="24"/>
        </w:rPr>
        <w:t>202</w:t>
      </w:r>
      <w:r w:rsidR="00957D8E">
        <w:rPr>
          <w:color w:val="000000"/>
          <w:sz w:val="24"/>
          <w:szCs w:val="24"/>
        </w:rPr>
        <w:t>5</w:t>
      </w:r>
      <w:r>
        <w:rPr>
          <w:rFonts w:hint="eastAsia"/>
          <w:color w:val="000000"/>
          <w:sz w:val="24"/>
          <w:szCs w:val="24"/>
        </w:rPr>
        <w:t>年</w:t>
      </w:r>
      <w:r>
        <w:rPr>
          <w:color w:val="000000"/>
          <w:sz w:val="24"/>
          <w:szCs w:val="24"/>
        </w:rPr>
        <w:t>3</w:t>
      </w:r>
      <w:r>
        <w:rPr>
          <w:rFonts w:hint="eastAsia"/>
          <w:color w:val="000000"/>
          <w:sz w:val="24"/>
          <w:szCs w:val="24"/>
        </w:rPr>
        <w:t>月</w:t>
      </w:r>
      <w:r>
        <w:rPr>
          <w:color w:val="000000"/>
          <w:sz w:val="24"/>
          <w:szCs w:val="24"/>
        </w:rPr>
        <w:t>1</w:t>
      </w:r>
      <w:r w:rsidR="00EC284C">
        <w:rPr>
          <w:color w:val="000000"/>
          <w:sz w:val="24"/>
          <w:szCs w:val="24"/>
        </w:rPr>
        <w:t>0</w:t>
      </w:r>
      <w:r>
        <w:rPr>
          <w:rFonts w:hint="eastAsia"/>
          <w:color w:val="000000"/>
          <w:sz w:val="24"/>
          <w:szCs w:val="24"/>
        </w:rPr>
        <w:t>日，上</w:t>
      </w:r>
      <w:r>
        <w:rPr>
          <w:color w:val="000000"/>
          <w:sz w:val="24"/>
          <w:szCs w:val="24"/>
        </w:rPr>
        <w:t>午</w:t>
      </w:r>
      <w:r>
        <w:rPr>
          <w:rFonts w:hint="eastAsia"/>
          <w:color w:val="000000"/>
          <w:sz w:val="24"/>
          <w:szCs w:val="24"/>
        </w:rPr>
        <w:t>9</w:t>
      </w:r>
      <w:r>
        <w:rPr>
          <w:rFonts w:hint="eastAsia"/>
          <w:color w:val="000000"/>
          <w:sz w:val="24"/>
          <w:szCs w:val="24"/>
        </w:rPr>
        <w:t>：</w:t>
      </w:r>
      <w:r>
        <w:rPr>
          <w:rFonts w:hint="eastAsia"/>
          <w:color w:val="000000"/>
          <w:sz w:val="24"/>
          <w:szCs w:val="24"/>
        </w:rPr>
        <w:t>00</w:t>
      </w:r>
      <w:r>
        <w:rPr>
          <w:color w:val="000000"/>
          <w:sz w:val="24"/>
          <w:szCs w:val="24"/>
        </w:rPr>
        <w:t>-11</w:t>
      </w:r>
      <w:r>
        <w:rPr>
          <w:rFonts w:hint="eastAsia"/>
          <w:color w:val="000000"/>
          <w:sz w:val="24"/>
          <w:szCs w:val="24"/>
        </w:rPr>
        <w:t>：</w:t>
      </w:r>
      <w:r>
        <w:rPr>
          <w:color w:val="000000"/>
          <w:sz w:val="24"/>
          <w:szCs w:val="24"/>
        </w:rPr>
        <w:t>0</w:t>
      </w:r>
      <w:r>
        <w:rPr>
          <w:rFonts w:hint="eastAsia"/>
          <w:color w:val="000000"/>
          <w:sz w:val="24"/>
          <w:szCs w:val="24"/>
        </w:rPr>
        <w:t>0</w:t>
      </w:r>
      <w:r>
        <w:rPr>
          <w:rFonts w:hint="eastAsia"/>
          <w:color w:val="000000"/>
          <w:sz w:val="24"/>
          <w:szCs w:val="24"/>
        </w:rPr>
        <w:t>，学</w:t>
      </w:r>
      <w:r>
        <w:rPr>
          <w:color w:val="000000"/>
          <w:sz w:val="24"/>
          <w:szCs w:val="24"/>
        </w:rPr>
        <w:t>研</w:t>
      </w:r>
      <w:r>
        <w:rPr>
          <w:rFonts w:hint="eastAsia"/>
          <w:color w:val="000000"/>
          <w:sz w:val="24"/>
          <w:szCs w:val="24"/>
        </w:rPr>
        <w:t>C</w:t>
      </w:r>
      <w:r>
        <w:rPr>
          <w:color w:val="000000"/>
          <w:sz w:val="24"/>
          <w:szCs w:val="24"/>
        </w:rPr>
        <w:t>834</w:t>
      </w:r>
      <w:r>
        <w:rPr>
          <w:rFonts w:hint="eastAsia"/>
          <w:color w:val="000000"/>
          <w:sz w:val="24"/>
          <w:szCs w:val="24"/>
        </w:rPr>
        <w:t>，</w:t>
      </w:r>
      <w:r>
        <w:rPr>
          <w:rFonts w:hAnsi="宋体" w:cs="宋体"/>
          <w:color w:val="000000"/>
          <w:sz w:val="24"/>
          <w:szCs w:val="24"/>
        </w:rPr>
        <w:t>外语水平</w:t>
      </w:r>
      <w:r>
        <w:rPr>
          <w:rFonts w:hint="eastAsia"/>
          <w:color w:val="000000"/>
          <w:sz w:val="24"/>
          <w:szCs w:val="24"/>
        </w:rPr>
        <w:t>闭</w:t>
      </w:r>
      <w:r>
        <w:rPr>
          <w:color w:val="000000"/>
          <w:sz w:val="24"/>
          <w:szCs w:val="24"/>
        </w:rPr>
        <w:t>卷</w:t>
      </w:r>
      <w:r>
        <w:rPr>
          <w:rFonts w:hAnsi="宋体" w:cs="宋体"/>
          <w:color w:val="000000"/>
          <w:sz w:val="24"/>
          <w:szCs w:val="24"/>
        </w:rPr>
        <w:t>笔试</w:t>
      </w:r>
      <w:r>
        <w:rPr>
          <w:rFonts w:hAnsi="宋体" w:cs="宋体" w:hint="eastAsia"/>
          <w:color w:val="000000"/>
          <w:sz w:val="24"/>
          <w:szCs w:val="24"/>
        </w:rPr>
        <w:t>.</w:t>
      </w:r>
    </w:p>
    <w:p w14:paraId="603F2F0A" w14:textId="07AE78B3" w:rsidR="002F27B2" w:rsidRDefault="00401B4D">
      <w:pPr>
        <w:spacing w:line="360" w:lineRule="auto"/>
        <w:ind w:firstLine="480"/>
        <w:rPr>
          <w:color w:val="000000"/>
          <w:sz w:val="24"/>
          <w:szCs w:val="24"/>
        </w:rPr>
      </w:pPr>
      <w:r>
        <w:rPr>
          <w:color w:val="000000"/>
          <w:sz w:val="24"/>
          <w:szCs w:val="24"/>
        </w:rPr>
        <w:t>2</w:t>
      </w:r>
      <w:r>
        <w:rPr>
          <w:rFonts w:hint="eastAsia"/>
          <w:color w:val="000000"/>
          <w:sz w:val="24"/>
          <w:szCs w:val="24"/>
        </w:rPr>
        <w:t>、</w:t>
      </w:r>
      <w:r>
        <w:rPr>
          <w:rFonts w:hint="eastAsia"/>
          <w:color w:val="000000"/>
          <w:sz w:val="24"/>
          <w:szCs w:val="24"/>
        </w:rPr>
        <w:t>202</w:t>
      </w:r>
      <w:r w:rsidR="00957D8E">
        <w:rPr>
          <w:color w:val="000000"/>
          <w:sz w:val="24"/>
          <w:szCs w:val="24"/>
        </w:rPr>
        <w:t>5</w:t>
      </w:r>
      <w:r>
        <w:rPr>
          <w:rFonts w:hint="eastAsia"/>
          <w:color w:val="000000"/>
          <w:sz w:val="24"/>
          <w:szCs w:val="24"/>
        </w:rPr>
        <w:t>年</w:t>
      </w:r>
      <w:r>
        <w:rPr>
          <w:color w:val="000000"/>
          <w:sz w:val="24"/>
          <w:szCs w:val="24"/>
        </w:rPr>
        <w:t>3</w:t>
      </w:r>
      <w:r>
        <w:rPr>
          <w:rFonts w:hint="eastAsia"/>
          <w:color w:val="000000"/>
          <w:sz w:val="24"/>
          <w:szCs w:val="24"/>
        </w:rPr>
        <w:t>月</w:t>
      </w:r>
      <w:r>
        <w:rPr>
          <w:color w:val="000000"/>
          <w:sz w:val="24"/>
          <w:szCs w:val="24"/>
        </w:rPr>
        <w:t>1</w:t>
      </w:r>
      <w:r w:rsidR="00EC284C">
        <w:rPr>
          <w:color w:val="000000"/>
          <w:sz w:val="24"/>
          <w:szCs w:val="24"/>
        </w:rPr>
        <w:t>0</w:t>
      </w:r>
      <w:r>
        <w:rPr>
          <w:rFonts w:hint="eastAsia"/>
          <w:color w:val="000000"/>
          <w:sz w:val="24"/>
          <w:szCs w:val="24"/>
        </w:rPr>
        <w:t>日，下午</w:t>
      </w:r>
      <w:r>
        <w:rPr>
          <w:rFonts w:hint="eastAsia"/>
          <w:color w:val="000000"/>
          <w:sz w:val="24"/>
          <w:szCs w:val="24"/>
        </w:rPr>
        <w:t>1</w:t>
      </w:r>
      <w:r>
        <w:rPr>
          <w:color w:val="000000"/>
          <w:sz w:val="24"/>
          <w:szCs w:val="24"/>
        </w:rPr>
        <w:t>3</w:t>
      </w:r>
      <w:r>
        <w:rPr>
          <w:rFonts w:hint="eastAsia"/>
          <w:color w:val="000000"/>
          <w:sz w:val="24"/>
          <w:szCs w:val="24"/>
        </w:rPr>
        <w:t>：</w:t>
      </w:r>
      <w:r>
        <w:rPr>
          <w:color w:val="000000"/>
          <w:sz w:val="24"/>
          <w:szCs w:val="24"/>
        </w:rPr>
        <w:t>3</w:t>
      </w:r>
      <w:r>
        <w:rPr>
          <w:rFonts w:hint="eastAsia"/>
          <w:color w:val="000000"/>
          <w:sz w:val="24"/>
          <w:szCs w:val="24"/>
        </w:rPr>
        <w:t>0</w:t>
      </w:r>
      <w:r>
        <w:rPr>
          <w:color w:val="000000"/>
          <w:sz w:val="24"/>
          <w:szCs w:val="24"/>
        </w:rPr>
        <w:t>-15</w:t>
      </w:r>
      <w:r>
        <w:rPr>
          <w:rFonts w:hint="eastAsia"/>
          <w:color w:val="000000"/>
          <w:sz w:val="24"/>
          <w:szCs w:val="24"/>
        </w:rPr>
        <w:t>：</w:t>
      </w:r>
      <w:r>
        <w:rPr>
          <w:rFonts w:hint="eastAsia"/>
          <w:color w:val="000000"/>
          <w:sz w:val="24"/>
          <w:szCs w:val="24"/>
        </w:rPr>
        <w:t>00</w:t>
      </w:r>
      <w:r>
        <w:rPr>
          <w:rFonts w:hint="eastAsia"/>
          <w:color w:val="000000"/>
          <w:sz w:val="24"/>
          <w:szCs w:val="24"/>
        </w:rPr>
        <w:t>，学</w:t>
      </w:r>
      <w:r>
        <w:rPr>
          <w:color w:val="000000"/>
          <w:sz w:val="24"/>
          <w:szCs w:val="24"/>
        </w:rPr>
        <w:t>研</w:t>
      </w:r>
      <w:r>
        <w:rPr>
          <w:rFonts w:hint="eastAsia"/>
          <w:color w:val="000000"/>
          <w:sz w:val="24"/>
          <w:szCs w:val="24"/>
        </w:rPr>
        <w:t>C</w:t>
      </w:r>
      <w:r>
        <w:rPr>
          <w:color w:val="000000"/>
          <w:sz w:val="24"/>
          <w:szCs w:val="24"/>
        </w:rPr>
        <w:t>834</w:t>
      </w:r>
      <w:r>
        <w:rPr>
          <w:rFonts w:hint="eastAsia"/>
          <w:color w:val="000000"/>
          <w:sz w:val="24"/>
          <w:szCs w:val="24"/>
        </w:rPr>
        <w:t>，《专业基础知识》闭</w:t>
      </w:r>
      <w:r>
        <w:rPr>
          <w:color w:val="000000"/>
          <w:sz w:val="24"/>
          <w:szCs w:val="24"/>
        </w:rPr>
        <w:t>卷笔试</w:t>
      </w:r>
      <w:r>
        <w:rPr>
          <w:rFonts w:hint="eastAsia"/>
          <w:color w:val="000000"/>
          <w:sz w:val="24"/>
          <w:szCs w:val="24"/>
        </w:rPr>
        <w:t>。上</w:t>
      </w:r>
      <w:r>
        <w:rPr>
          <w:color w:val="000000"/>
          <w:sz w:val="24"/>
          <w:szCs w:val="24"/>
        </w:rPr>
        <w:t>交《</w:t>
      </w:r>
      <w:r>
        <w:rPr>
          <w:rFonts w:hint="eastAsia"/>
          <w:color w:val="000000"/>
          <w:sz w:val="24"/>
          <w:szCs w:val="24"/>
        </w:rPr>
        <w:t>科技创新能力</w:t>
      </w:r>
      <w:r>
        <w:rPr>
          <w:color w:val="000000"/>
          <w:sz w:val="24"/>
          <w:szCs w:val="24"/>
        </w:rPr>
        <w:t>》</w:t>
      </w:r>
      <w:r>
        <w:rPr>
          <w:rFonts w:hint="eastAsia"/>
          <w:color w:val="000000"/>
          <w:sz w:val="24"/>
          <w:szCs w:val="24"/>
        </w:rPr>
        <w:t>报告</w:t>
      </w:r>
      <w:r>
        <w:rPr>
          <w:color w:val="000000"/>
          <w:sz w:val="24"/>
          <w:szCs w:val="24"/>
        </w:rPr>
        <w:t>。</w:t>
      </w:r>
    </w:p>
    <w:p w14:paraId="72FC880B" w14:textId="33B21B05" w:rsidR="002F27B2" w:rsidRDefault="00401B4D">
      <w:pPr>
        <w:spacing w:line="360" w:lineRule="auto"/>
        <w:ind w:firstLine="480"/>
        <w:rPr>
          <w:color w:val="000000"/>
          <w:sz w:val="24"/>
          <w:szCs w:val="24"/>
        </w:rPr>
      </w:pPr>
      <w:r>
        <w:rPr>
          <w:color w:val="000000"/>
          <w:sz w:val="24"/>
          <w:szCs w:val="24"/>
        </w:rPr>
        <w:t>2</w:t>
      </w:r>
      <w:r>
        <w:rPr>
          <w:rFonts w:hint="eastAsia"/>
          <w:color w:val="000000"/>
          <w:sz w:val="24"/>
          <w:szCs w:val="24"/>
        </w:rPr>
        <w:t>、</w:t>
      </w:r>
      <w:r>
        <w:rPr>
          <w:rFonts w:hint="eastAsia"/>
          <w:color w:val="000000"/>
          <w:sz w:val="24"/>
          <w:szCs w:val="24"/>
        </w:rPr>
        <w:t>202</w:t>
      </w:r>
      <w:r w:rsidR="00957D8E">
        <w:rPr>
          <w:color w:val="000000"/>
          <w:sz w:val="24"/>
          <w:szCs w:val="24"/>
        </w:rPr>
        <w:t>5</w:t>
      </w:r>
      <w:r>
        <w:rPr>
          <w:rFonts w:hint="eastAsia"/>
          <w:color w:val="000000"/>
          <w:sz w:val="24"/>
          <w:szCs w:val="24"/>
        </w:rPr>
        <w:t>年</w:t>
      </w:r>
      <w:r>
        <w:rPr>
          <w:color w:val="000000"/>
          <w:sz w:val="24"/>
          <w:szCs w:val="24"/>
        </w:rPr>
        <w:t>3</w:t>
      </w:r>
      <w:r>
        <w:rPr>
          <w:rFonts w:hint="eastAsia"/>
          <w:color w:val="000000"/>
          <w:sz w:val="24"/>
          <w:szCs w:val="24"/>
        </w:rPr>
        <w:t>月</w:t>
      </w:r>
      <w:r>
        <w:rPr>
          <w:color w:val="000000"/>
          <w:sz w:val="24"/>
          <w:szCs w:val="24"/>
        </w:rPr>
        <w:t>1</w:t>
      </w:r>
      <w:r w:rsidR="00EC284C">
        <w:rPr>
          <w:color w:val="000000"/>
          <w:sz w:val="24"/>
          <w:szCs w:val="24"/>
        </w:rPr>
        <w:t>0</w:t>
      </w:r>
      <w:r>
        <w:rPr>
          <w:rFonts w:hint="eastAsia"/>
          <w:color w:val="000000"/>
          <w:sz w:val="24"/>
          <w:szCs w:val="24"/>
        </w:rPr>
        <w:t>日</w:t>
      </w:r>
      <w:r>
        <w:rPr>
          <w:color w:val="000000"/>
          <w:sz w:val="24"/>
          <w:szCs w:val="24"/>
        </w:rPr>
        <w:t>，下午</w:t>
      </w:r>
      <w:r>
        <w:rPr>
          <w:color w:val="000000"/>
          <w:sz w:val="24"/>
          <w:szCs w:val="24"/>
        </w:rPr>
        <w:t>15</w:t>
      </w:r>
      <w:r>
        <w:rPr>
          <w:rFonts w:hint="eastAsia"/>
          <w:color w:val="000000"/>
          <w:sz w:val="24"/>
          <w:szCs w:val="24"/>
        </w:rPr>
        <w:t>：</w:t>
      </w:r>
      <w:r>
        <w:rPr>
          <w:rFonts w:hint="eastAsia"/>
          <w:color w:val="000000"/>
          <w:sz w:val="24"/>
          <w:szCs w:val="24"/>
        </w:rPr>
        <w:t>00</w:t>
      </w:r>
      <w:r>
        <w:rPr>
          <w:rFonts w:hint="eastAsia"/>
          <w:color w:val="000000"/>
          <w:sz w:val="24"/>
          <w:szCs w:val="24"/>
        </w:rPr>
        <w:t>，</w:t>
      </w:r>
      <w:r>
        <w:rPr>
          <w:color w:val="000000"/>
          <w:sz w:val="24"/>
          <w:szCs w:val="24"/>
        </w:rPr>
        <w:t>学研</w:t>
      </w:r>
      <w:r>
        <w:rPr>
          <w:color w:val="000000"/>
          <w:sz w:val="24"/>
          <w:szCs w:val="24"/>
        </w:rPr>
        <w:t>C834</w:t>
      </w:r>
      <w:r>
        <w:rPr>
          <w:rFonts w:hint="eastAsia"/>
          <w:color w:val="000000"/>
          <w:sz w:val="24"/>
          <w:szCs w:val="24"/>
        </w:rPr>
        <w:t>，</w:t>
      </w:r>
      <w:r>
        <w:rPr>
          <w:color w:val="000000"/>
          <w:sz w:val="24"/>
          <w:szCs w:val="24"/>
        </w:rPr>
        <w:t>英</w:t>
      </w:r>
      <w:r>
        <w:rPr>
          <w:rFonts w:hint="eastAsia"/>
          <w:color w:val="000000"/>
          <w:sz w:val="24"/>
          <w:szCs w:val="24"/>
        </w:rPr>
        <w:t>语</w:t>
      </w:r>
      <w:r>
        <w:rPr>
          <w:rFonts w:hAnsi="宋体" w:cs="宋体"/>
          <w:color w:val="000000"/>
          <w:sz w:val="24"/>
          <w:szCs w:val="24"/>
        </w:rPr>
        <w:t>听力口语</w:t>
      </w:r>
      <w:r>
        <w:rPr>
          <w:color w:val="000000"/>
          <w:sz w:val="24"/>
          <w:szCs w:val="24"/>
        </w:rPr>
        <w:t>、</w:t>
      </w:r>
      <w:r>
        <w:rPr>
          <w:rFonts w:hint="eastAsia"/>
          <w:color w:val="000000"/>
          <w:sz w:val="24"/>
          <w:szCs w:val="24"/>
        </w:rPr>
        <w:t>综</w:t>
      </w:r>
      <w:r>
        <w:rPr>
          <w:color w:val="000000"/>
          <w:sz w:val="24"/>
          <w:szCs w:val="24"/>
        </w:rPr>
        <w:t>合素质面</w:t>
      </w:r>
      <w:r>
        <w:rPr>
          <w:rFonts w:hint="eastAsia"/>
          <w:color w:val="000000"/>
          <w:sz w:val="24"/>
          <w:szCs w:val="24"/>
        </w:rPr>
        <w:t>试</w:t>
      </w:r>
      <w:r>
        <w:rPr>
          <w:color w:val="000000"/>
          <w:sz w:val="24"/>
          <w:szCs w:val="24"/>
        </w:rPr>
        <w:t>。</w:t>
      </w:r>
    </w:p>
    <w:p w14:paraId="5CFC0009" w14:textId="77777777" w:rsidR="002F27B2" w:rsidRDefault="00401B4D">
      <w:pPr>
        <w:spacing w:line="360" w:lineRule="auto"/>
        <w:ind w:firstLine="480"/>
        <w:rPr>
          <w:color w:val="000000"/>
          <w:sz w:val="24"/>
          <w:szCs w:val="24"/>
        </w:rPr>
      </w:pPr>
      <w:r>
        <w:rPr>
          <w:rFonts w:hint="eastAsia"/>
          <w:color w:val="000000"/>
          <w:sz w:val="24"/>
          <w:szCs w:val="24"/>
        </w:rPr>
        <w:t>如有变动将另行通知。</w:t>
      </w:r>
    </w:p>
    <w:p w14:paraId="4A9A44CB" w14:textId="77777777" w:rsidR="002F27B2" w:rsidRDefault="00401B4D">
      <w:pPr>
        <w:spacing w:line="360" w:lineRule="auto"/>
        <w:ind w:left="480"/>
        <w:rPr>
          <w:rFonts w:hAnsi="宋体"/>
          <w:b/>
          <w:color w:val="000000"/>
          <w:sz w:val="24"/>
        </w:rPr>
      </w:pPr>
      <w:r>
        <w:rPr>
          <w:rFonts w:hAnsi="宋体"/>
          <w:b/>
          <w:color w:val="000000"/>
          <w:sz w:val="24"/>
        </w:rPr>
        <w:t>五、其他</w:t>
      </w:r>
    </w:p>
    <w:p w14:paraId="1B4DEC53" w14:textId="1E069D95" w:rsidR="002F27B2" w:rsidRDefault="00401B4D">
      <w:pPr>
        <w:spacing w:line="360" w:lineRule="auto"/>
        <w:ind w:firstLine="480"/>
        <w:rPr>
          <w:color w:val="000000"/>
          <w:sz w:val="24"/>
          <w:szCs w:val="24"/>
        </w:rPr>
      </w:pPr>
      <w:r>
        <w:rPr>
          <w:color w:val="000000"/>
          <w:sz w:val="24"/>
          <w:szCs w:val="24"/>
        </w:rPr>
        <w:t>其他未尽事宜以《</w:t>
      </w:r>
      <w:r>
        <w:rPr>
          <w:rFonts w:hint="eastAsia"/>
          <w:color w:val="000000"/>
          <w:sz w:val="24"/>
          <w:szCs w:val="24"/>
        </w:rPr>
        <w:t>北京林业大学</w:t>
      </w:r>
      <w:r>
        <w:rPr>
          <w:rFonts w:hint="eastAsia"/>
          <w:color w:val="000000"/>
          <w:sz w:val="24"/>
          <w:szCs w:val="24"/>
        </w:rPr>
        <w:t>202</w:t>
      </w:r>
      <w:r w:rsidR="00EC284C">
        <w:rPr>
          <w:color w:val="000000"/>
          <w:sz w:val="24"/>
          <w:szCs w:val="24"/>
        </w:rPr>
        <w:t>5</w:t>
      </w:r>
      <w:r>
        <w:rPr>
          <w:rFonts w:hint="eastAsia"/>
          <w:color w:val="000000"/>
          <w:sz w:val="24"/>
          <w:szCs w:val="24"/>
        </w:rPr>
        <w:t>年博士研究生招生简章</w:t>
      </w:r>
      <w:r>
        <w:rPr>
          <w:color w:val="000000"/>
          <w:sz w:val="24"/>
          <w:szCs w:val="24"/>
        </w:rPr>
        <w:t>》和《</w:t>
      </w:r>
      <w:r>
        <w:rPr>
          <w:rFonts w:hint="eastAsia"/>
          <w:color w:val="000000"/>
          <w:sz w:val="24"/>
          <w:szCs w:val="24"/>
        </w:rPr>
        <w:t>工学院</w:t>
      </w:r>
      <w:r>
        <w:rPr>
          <w:rFonts w:hint="eastAsia"/>
          <w:color w:val="000000"/>
          <w:sz w:val="24"/>
          <w:szCs w:val="24"/>
        </w:rPr>
        <w:t>202</w:t>
      </w:r>
      <w:r w:rsidR="00EC284C">
        <w:rPr>
          <w:color w:val="000000"/>
          <w:sz w:val="24"/>
          <w:szCs w:val="24"/>
        </w:rPr>
        <w:t>5</w:t>
      </w:r>
      <w:r>
        <w:rPr>
          <w:rFonts w:hint="eastAsia"/>
          <w:color w:val="000000"/>
          <w:sz w:val="24"/>
          <w:szCs w:val="24"/>
        </w:rPr>
        <w:t>年博士研究生招生工作管理办法</w:t>
      </w:r>
      <w:r>
        <w:rPr>
          <w:color w:val="000000"/>
          <w:sz w:val="24"/>
          <w:szCs w:val="24"/>
        </w:rPr>
        <w:t>》为准。</w:t>
      </w:r>
    </w:p>
    <w:p w14:paraId="176FF80F" w14:textId="77777777" w:rsidR="002F27B2" w:rsidRDefault="00401B4D">
      <w:pPr>
        <w:spacing w:line="360" w:lineRule="auto"/>
        <w:ind w:firstLine="480"/>
        <w:jc w:val="right"/>
        <w:rPr>
          <w:color w:val="000000"/>
          <w:sz w:val="24"/>
          <w:szCs w:val="24"/>
        </w:rPr>
      </w:pPr>
      <w:r>
        <w:rPr>
          <w:rFonts w:hint="eastAsia"/>
          <w:color w:val="000000"/>
          <w:sz w:val="24"/>
          <w:szCs w:val="24"/>
        </w:rPr>
        <w:t>机械工程学科</w:t>
      </w:r>
    </w:p>
    <w:p w14:paraId="3D8C0B00" w14:textId="597EB393" w:rsidR="002F27B2" w:rsidRDefault="00401B4D">
      <w:pPr>
        <w:spacing w:line="360" w:lineRule="auto"/>
        <w:ind w:firstLine="480"/>
        <w:jc w:val="right"/>
        <w:rPr>
          <w:color w:val="000000"/>
          <w:sz w:val="24"/>
          <w:szCs w:val="24"/>
        </w:rPr>
      </w:pPr>
      <w:r>
        <w:rPr>
          <w:rFonts w:hint="eastAsia"/>
          <w:color w:val="000000"/>
          <w:sz w:val="24"/>
          <w:szCs w:val="24"/>
        </w:rPr>
        <w:t>202</w:t>
      </w:r>
      <w:r w:rsidR="00EC284C">
        <w:rPr>
          <w:color w:val="000000"/>
          <w:sz w:val="24"/>
          <w:szCs w:val="24"/>
        </w:rPr>
        <w:t>4</w:t>
      </w:r>
      <w:r>
        <w:rPr>
          <w:rFonts w:hint="eastAsia"/>
          <w:color w:val="000000"/>
          <w:sz w:val="24"/>
          <w:szCs w:val="24"/>
        </w:rPr>
        <w:t>年</w:t>
      </w:r>
      <w:r>
        <w:rPr>
          <w:rFonts w:hint="eastAsia"/>
          <w:color w:val="000000"/>
          <w:sz w:val="24"/>
          <w:szCs w:val="24"/>
        </w:rPr>
        <w:t>1</w:t>
      </w:r>
      <w:r w:rsidR="00EC284C">
        <w:rPr>
          <w:color w:val="000000"/>
          <w:sz w:val="24"/>
          <w:szCs w:val="24"/>
        </w:rPr>
        <w:t>2</w:t>
      </w:r>
      <w:r>
        <w:rPr>
          <w:rFonts w:hint="eastAsia"/>
          <w:color w:val="000000"/>
          <w:sz w:val="24"/>
          <w:szCs w:val="24"/>
        </w:rPr>
        <w:t>月</w:t>
      </w:r>
      <w:r w:rsidR="00EC284C">
        <w:rPr>
          <w:color w:val="000000"/>
          <w:sz w:val="24"/>
          <w:szCs w:val="24"/>
        </w:rPr>
        <w:t>3</w:t>
      </w:r>
      <w:r>
        <w:rPr>
          <w:rFonts w:hint="eastAsia"/>
          <w:color w:val="000000"/>
          <w:sz w:val="24"/>
          <w:szCs w:val="24"/>
        </w:rPr>
        <w:t>日</w:t>
      </w:r>
    </w:p>
    <w:sectPr w:rsidR="002F27B2">
      <w:footerReference w:type="default" r:id="rId6"/>
      <w:pgSz w:w="11906" w:h="16838"/>
      <w:pgMar w:top="1418" w:right="1418" w:bottom="1418" w:left="1418"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E229CF" w14:textId="77777777" w:rsidR="00401B4D" w:rsidRDefault="00401B4D">
      <w:r>
        <w:separator/>
      </w:r>
    </w:p>
  </w:endnote>
  <w:endnote w:type="continuationSeparator" w:id="0">
    <w:p w14:paraId="3574EFED" w14:textId="77777777" w:rsidR="00401B4D" w:rsidRDefault="00401B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CA0EBE" w14:textId="77777777" w:rsidR="002F27B2" w:rsidRDefault="00401B4D">
    <w:pPr>
      <w:pStyle w:val="a7"/>
      <w:jc w:val="center"/>
    </w:pPr>
    <w:r>
      <w:fldChar w:fldCharType="begin"/>
    </w:r>
    <w:r>
      <w:instrText>PAGE   \* MERGEFORMAT</w:instrText>
    </w:r>
    <w:r>
      <w:fldChar w:fldCharType="separate"/>
    </w:r>
    <w:r>
      <w:rPr>
        <w:lang w:val="zh-CN"/>
      </w:rPr>
      <w:t>3</w:t>
    </w:r>
    <w:r>
      <w:fldChar w:fldCharType="end"/>
    </w:r>
  </w:p>
  <w:p w14:paraId="06A47FF2" w14:textId="77777777" w:rsidR="002F27B2" w:rsidRDefault="002F27B2">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084233" w14:textId="77777777" w:rsidR="00401B4D" w:rsidRDefault="00401B4D">
      <w:r>
        <w:separator/>
      </w:r>
    </w:p>
  </w:footnote>
  <w:footnote w:type="continuationSeparator" w:id="0">
    <w:p w14:paraId="09465010" w14:textId="77777777" w:rsidR="00401B4D" w:rsidRDefault="00401B4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DBkMTcxMDE0ZDQ0N2JiMGU0YTNiNjMyOWM3MDc1ZWMifQ=="/>
  </w:docVars>
  <w:rsids>
    <w:rsidRoot w:val="00EF49E2"/>
    <w:rsid w:val="00024292"/>
    <w:rsid w:val="00024629"/>
    <w:rsid w:val="0007352E"/>
    <w:rsid w:val="000C4D93"/>
    <w:rsid w:val="000C6CDB"/>
    <w:rsid w:val="000D1E06"/>
    <w:rsid w:val="000F5402"/>
    <w:rsid w:val="000F659A"/>
    <w:rsid w:val="00123D4A"/>
    <w:rsid w:val="001408A8"/>
    <w:rsid w:val="001E49A5"/>
    <w:rsid w:val="00207DCC"/>
    <w:rsid w:val="0024525F"/>
    <w:rsid w:val="002641C4"/>
    <w:rsid w:val="002A66B9"/>
    <w:rsid w:val="002B6FBD"/>
    <w:rsid w:val="002C747A"/>
    <w:rsid w:val="002D7EE5"/>
    <w:rsid w:val="002E6221"/>
    <w:rsid w:val="002F27B2"/>
    <w:rsid w:val="002F3B23"/>
    <w:rsid w:val="0032328C"/>
    <w:rsid w:val="00346EEE"/>
    <w:rsid w:val="0035237D"/>
    <w:rsid w:val="003660D4"/>
    <w:rsid w:val="003B1DB3"/>
    <w:rsid w:val="003D2644"/>
    <w:rsid w:val="003E3888"/>
    <w:rsid w:val="003F0A80"/>
    <w:rsid w:val="003F0ED1"/>
    <w:rsid w:val="003F396A"/>
    <w:rsid w:val="00401B4D"/>
    <w:rsid w:val="00407818"/>
    <w:rsid w:val="004229DD"/>
    <w:rsid w:val="00446EE4"/>
    <w:rsid w:val="004609B2"/>
    <w:rsid w:val="00492216"/>
    <w:rsid w:val="004A1C38"/>
    <w:rsid w:val="004C46DC"/>
    <w:rsid w:val="0050107E"/>
    <w:rsid w:val="00522FC1"/>
    <w:rsid w:val="00532110"/>
    <w:rsid w:val="00556344"/>
    <w:rsid w:val="00574932"/>
    <w:rsid w:val="005A2053"/>
    <w:rsid w:val="005C61DF"/>
    <w:rsid w:val="006043F8"/>
    <w:rsid w:val="00615191"/>
    <w:rsid w:val="00616559"/>
    <w:rsid w:val="00623D74"/>
    <w:rsid w:val="00624D30"/>
    <w:rsid w:val="00672400"/>
    <w:rsid w:val="00685D5D"/>
    <w:rsid w:val="006D69F2"/>
    <w:rsid w:val="006E369F"/>
    <w:rsid w:val="006F27AC"/>
    <w:rsid w:val="006F34E9"/>
    <w:rsid w:val="00733EB7"/>
    <w:rsid w:val="00796279"/>
    <w:rsid w:val="007B7AAE"/>
    <w:rsid w:val="007D5D2C"/>
    <w:rsid w:val="007F2619"/>
    <w:rsid w:val="00811AB9"/>
    <w:rsid w:val="00857CA9"/>
    <w:rsid w:val="008C6EB1"/>
    <w:rsid w:val="008D0A4D"/>
    <w:rsid w:val="008D2C8B"/>
    <w:rsid w:val="00915799"/>
    <w:rsid w:val="00957D8E"/>
    <w:rsid w:val="009B3189"/>
    <w:rsid w:val="00A1056D"/>
    <w:rsid w:val="00A13715"/>
    <w:rsid w:val="00A6261E"/>
    <w:rsid w:val="00A669E8"/>
    <w:rsid w:val="00AA5A25"/>
    <w:rsid w:val="00AA7315"/>
    <w:rsid w:val="00AB0ED1"/>
    <w:rsid w:val="00AB21D6"/>
    <w:rsid w:val="00AB3242"/>
    <w:rsid w:val="00AB689B"/>
    <w:rsid w:val="00AB68BD"/>
    <w:rsid w:val="00AD56B9"/>
    <w:rsid w:val="00AE0FDB"/>
    <w:rsid w:val="00AE3679"/>
    <w:rsid w:val="00B10363"/>
    <w:rsid w:val="00B218B9"/>
    <w:rsid w:val="00B27CF4"/>
    <w:rsid w:val="00B70AFE"/>
    <w:rsid w:val="00B767E3"/>
    <w:rsid w:val="00B86877"/>
    <w:rsid w:val="00B868F6"/>
    <w:rsid w:val="00BA16FF"/>
    <w:rsid w:val="00BB28A4"/>
    <w:rsid w:val="00BB4C83"/>
    <w:rsid w:val="00BB5867"/>
    <w:rsid w:val="00BE27DB"/>
    <w:rsid w:val="00BF238D"/>
    <w:rsid w:val="00C17B82"/>
    <w:rsid w:val="00C20B6D"/>
    <w:rsid w:val="00C744F0"/>
    <w:rsid w:val="00C846C1"/>
    <w:rsid w:val="00C9332D"/>
    <w:rsid w:val="00CC1C04"/>
    <w:rsid w:val="00CC4F9C"/>
    <w:rsid w:val="00CD0CB6"/>
    <w:rsid w:val="00CD4D22"/>
    <w:rsid w:val="00CE569A"/>
    <w:rsid w:val="00CE6826"/>
    <w:rsid w:val="00D552D6"/>
    <w:rsid w:val="00D76A91"/>
    <w:rsid w:val="00DA5717"/>
    <w:rsid w:val="00DF6C99"/>
    <w:rsid w:val="00E54F9B"/>
    <w:rsid w:val="00E6260B"/>
    <w:rsid w:val="00E7060E"/>
    <w:rsid w:val="00E77B68"/>
    <w:rsid w:val="00E92B1B"/>
    <w:rsid w:val="00EC284C"/>
    <w:rsid w:val="00EF49E2"/>
    <w:rsid w:val="00F036C4"/>
    <w:rsid w:val="00F172FE"/>
    <w:rsid w:val="00F24CC3"/>
    <w:rsid w:val="00F2508D"/>
    <w:rsid w:val="00F33798"/>
    <w:rsid w:val="00F75870"/>
    <w:rsid w:val="00F81AC5"/>
    <w:rsid w:val="00FA4AB3"/>
    <w:rsid w:val="00FB623B"/>
    <w:rsid w:val="00FE3A8D"/>
    <w:rsid w:val="00FF43F6"/>
    <w:rsid w:val="19A53CAB"/>
    <w:rsid w:val="2E1116B6"/>
    <w:rsid w:val="4B6B7B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1B403B7"/>
  <w15:docId w15:val="{E03B6232-14ED-4F7F-AC1B-EDAED2C693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Calibri"/>
        <w:lang w:val="en-US" w:eastAsia="zh-CN" w:bidi="ar-SA"/>
      </w:rPr>
    </w:rPrDefault>
    <w:pPrDefault/>
  </w:docDefaults>
  <w:latentStyles w:defLockedState="0" w:defUIPriority="0" w:defSemiHidden="0" w:defUnhideWhenUsed="0" w:defQFormat="0" w:count="376">
    <w:lsdException w:name="Normal"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semiHidden="1" w:unhideWhenUsed="1"/>
    <w:lsdException w:name="footnote text" w:semiHidden="1" w:unhideWhenUsed="1"/>
    <w:lsdException w:name="annotation text" w:semiHidden="1" w:uiPriority="99"/>
    <w:lsdException w:name="header" w:semiHidden="1" w:uiPriority="99"/>
    <w:lsdException w:name="footer" w:uiPriority="99"/>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lsdException w:name="Table Grid" w:lock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imes New Roman" w:hAnsi="Times New Roman" w:cs="Times New Roman"/>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pPr>
      <w:jc w:val="left"/>
    </w:pPr>
  </w:style>
  <w:style w:type="paragraph" w:styleId="a5">
    <w:name w:val="Balloon Text"/>
    <w:basedOn w:val="a"/>
    <w:link w:val="a6"/>
    <w:uiPriority w:val="99"/>
    <w:semiHidden/>
    <w:rPr>
      <w:sz w:val="18"/>
      <w:szCs w:val="18"/>
    </w:rPr>
  </w:style>
  <w:style w:type="paragraph" w:styleId="a7">
    <w:name w:val="footer"/>
    <w:basedOn w:val="a"/>
    <w:link w:val="a8"/>
    <w:uiPriority w:val="99"/>
    <w:pPr>
      <w:tabs>
        <w:tab w:val="center" w:pos="4153"/>
        <w:tab w:val="right" w:pos="8306"/>
      </w:tabs>
      <w:snapToGrid w:val="0"/>
      <w:jc w:val="left"/>
    </w:pPr>
    <w:rPr>
      <w:sz w:val="18"/>
      <w:szCs w:val="18"/>
    </w:rPr>
  </w:style>
  <w:style w:type="paragraph" w:styleId="a9">
    <w:name w:val="header"/>
    <w:basedOn w:val="a"/>
    <w:link w:val="aa"/>
    <w:uiPriority w:val="99"/>
    <w:semiHidden/>
    <w:pPr>
      <w:pBdr>
        <w:bottom w:val="single" w:sz="6" w:space="1" w:color="auto"/>
      </w:pBdr>
      <w:tabs>
        <w:tab w:val="center" w:pos="4153"/>
        <w:tab w:val="right" w:pos="8306"/>
      </w:tabs>
      <w:snapToGrid w:val="0"/>
      <w:jc w:val="center"/>
    </w:pPr>
    <w:rPr>
      <w:sz w:val="18"/>
      <w:szCs w:val="18"/>
    </w:rPr>
  </w:style>
  <w:style w:type="paragraph" w:styleId="ab">
    <w:name w:val="annotation subject"/>
    <w:basedOn w:val="a3"/>
    <w:next w:val="a3"/>
    <w:link w:val="ac"/>
    <w:uiPriority w:val="99"/>
    <w:semiHidden/>
    <w:rPr>
      <w:b/>
      <w:bCs/>
    </w:rPr>
  </w:style>
  <w:style w:type="character" w:styleId="ad">
    <w:name w:val="annotation reference"/>
    <w:uiPriority w:val="99"/>
    <w:semiHidden/>
    <w:rPr>
      <w:rFonts w:cs="Times New Roman"/>
      <w:sz w:val="21"/>
      <w:szCs w:val="21"/>
    </w:rPr>
  </w:style>
  <w:style w:type="character" w:customStyle="1" w:styleId="aa">
    <w:name w:val="页眉 字符"/>
    <w:link w:val="a9"/>
    <w:uiPriority w:val="99"/>
    <w:semiHidden/>
    <w:locked/>
    <w:rPr>
      <w:rFonts w:ascii="Times New Roman" w:hAnsi="Times New Roman" w:cs="Times New Roman"/>
      <w:sz w:val="18"/>
      <w:szCs w:val="18"/>
    </w:rPr>
  </w:style>
  <w:style w:type="character" w:customStyle="1" w:styleId="a8">
    <w:name w:val="页脚 字符"/>
    <w:link w:val="a7"/>
    <w:uiPriority w:val="99"/>
    <w:locked/>
    <w:rPr>
      <w:rFonts w:ascii="Times New Roman" w:hAnsi="Times New Roman" w:cs="Times New Roman"/>
      <w:sz w:val="18"/>
      <w:szCs w:val="18"/>
    </w:rPr>
  </w:style>
  <w:style w:type="character" w:customStyle="1" w:styleId="a4">
    <w:name w:val="批注文字 字符"/>
    <w:link w:val="a3"/>
    <w:uiPriority w:val="99"/>
    <w:semiHidden/>
    <w:rPr>
      <w:rFonts w:ascii="Times New Roman" w:hAnsi="Times New Roman"/>
      <w:szCs w:val="21"/>
    </w:rPr>
  </w:style>
  <w:style w:type="character" w:customStyle="1" w:styleId="ac">
    <w:name w:val="批注主题 字符"/>
    <w:link w:val="ab"/>
    <w:uiPriority w:val="99"/>
    <w:semiHidden/>
    <w:rPr>
      <w:rFonts w:ascii="Times New Roman" w:hAnsi="Times New Roman"/>
      <w:b/>
      <w:bCs/>
      <w:szCs w:val="21"/>
    </w:rPr>
  </w:style>
  <w:style w:type="character" w:customStyle="1" w:styleId="a6">
    <w:name w:val="批注框文本 字符"/>
    <w:link w:val="a5"/>
    <w:uiPriority w:val="99"/>
    <w:semiHidden/>
    <w:rPr>
      <w:rFonts w:ascii="Times New Roman" w:hAnsi="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2</Pages>
  <Words>231</Words>
  <Characters>1321</Characters>
  <Application>Microsoft Office Word</Application>
  <DocSecurity>0</DocSecurity>
  <Lines>11</Lines>
  <Paragraphs>3</Paragraphs>
  <ScaleCrop>false</ScaleCrop>
  <Company>china</Company>
  <LinksUpToDate>false</LinksUpToDate>
  <CharactersWithSpaces>1549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生物学院森林生物资源利用学科</dc:title>
  <dc:creator>lenovo</dc:creator>
  <cp:lastModifiedBy>xuefeng xu</cp:lastModifiedBy>
  <cp:revision>8</cp:revision>
  <dcterms:created xsi:type="dcterms:W3CDTF">2022-10-26T08:48:00Z</dcterms:created>
  <dcterms:modified xsi:type="dcterms:W3CDTF">2024-12-03T07:57:00Z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2052-12.1.0.15404</vt:lpwstr>
  </property>
  <property fmtid="{D5CDD505-2E9C-101B-9397-08002B2CF9AE}" pid="3" name="ICV">
    <vt:lpwstr>B7C49E4C12B54A23B8930632C53AF5F1_12</vt:lpwstr>
  </property>
</Properties>
</file>