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北京林业大学研究生先进班集体评选办法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为了鼓励研究生班集体形成良好班风、学风，使研究生在校学习期间有一个朝气蓬勃、友爱互助，学术氛围浓厚的集体环境，开展研究生先进班集体评选活动。 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评选时间 </w:t>
      </w:r>
    </w:p>
    <w:p>
      <w:pPr>
        <w:pStyle w:val="8"/>
        <w:spacing w:line="360" w:lineRule="auto"/>
        <w:ind w:left="72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每学年评奖一次，时间与研究生优秀奖学金评定同步进行。 </w:t>
      </w:r>
    </w:p>
    <w:p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二、基本条件 </w:t>
      </w:r>
    </w:p>
    <w:p>
      <w:pPr>
        <w:spacing w:line="360" w:lineRule="auto"/>
        <w:ind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① 班级成员均热爱社会主义祖国，拥护中国共产党的领导；</w:t>
      </w:r>
    </w:p>
    <w:p>
      <w:pPr>
        <w:spacing w:line="360" w:lineRule="auto"/>
        <w:ind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② 班级成员均遵守宪法和法律，遵守高等学校规章制度；</w:t>
      </w:r>
    </w:p>
    <w:p>
      <w:pPr>
        <w:spacing w:line="360" w:lineRule="auto"/>
        <w:ind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③ 党团支部和班委会讲团结、有朝气、有凝聚力。</w:t>
      </w:r>
    </w:p>
    <w:p>
      <w:pPr>
        <w:spacing w:line="360" w:lineRule="auto"/>
        <w:ind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④ 坚持正常的党团组织活动，有丰富的集体活动。</w:t>
      </w:r>
    </w:p>
    <w:p>
      <w:pPr>
        <w:spacing w:line="360" w:lineRule="auto"/>
        <w:ind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⑤ 学术气氛浓厚，班级成员学习目的明确，学习态度端正。</w:t>
      </w:r>
    </w:p>
    <w:p>
      <w:pPr>
        <w:spacing w:line="360" w:lineRule="auto"/>
        <w:ind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⑥ 班风良好，同学之间团结友爱，互相帮助，有强烈的集体荣誉感。</w:t>
      </w:r>
    </w:p>
    <w:p>
      <w:pPr>
        <w:spacing w:line="360" w:lineRule="auto"/>
        <w:ind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⑦ 积极配合学校、学院和校院两级研究生会开展各类活动。</w:t>
      </w:r>
    </w:p>
    <w:p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三、具体条件 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以下条件为参考条件，各学院在评选过程中，可以根据本学院实际情况进行适当调整。 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1、班级参加校、院集体活动出勤率在 80%以上。 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2、班级成员能遵守学校各项规章制度，按时注册率达 90%以上。 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3、班级成员在学年内无违纪行为和受处分事件。 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4、班级成员无擅自留宿、擅自调换宿舍等违反宿舍管理规定行为。 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5、同等条件下，班级成员有在评优年度内获得国内外重大奖励者，或在国内外重要期 刊发表高水平文章者，可优先考虑。 </w:t>
      </w:r>
    </w:p>
    <w:p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四、表彰 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1、先进班集体评定根据各学院研究生人数和班级数分配指标； 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2、</w:t>
      </w:r>
      <w:r>
        <w:rPr>
          <w:rFonts w:hint="eastAsia"/>
          <w:sz w:val="28"/>
          <w:szCs w:val="28"/>
        </w:rPr>
        <w:t>研究生先进班集体奖励标准为每班每年1000元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并颁发学校统一印制的荣誉证书。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北京林业大学工学院研究生评优委员会</w:t>
      </w:r>
    </w:p>
    <w:p>
      <w:pPr>
        <w:spacing w:line="360" w:lineRule="auto"/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09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27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日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173E7F"/>
    <w:multiLevelType w:val="multilevel"/>
    <w:tmpl w:val="79173E7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80"/>
    <w:rsid w:val="00052262"/>
    <w:rsid w:val="00116FA7"/>
    <w:rsid w:val="00192FDF"/>
    <w:rsid w:val="003C5F12"/>
    <w:rsid w:val="003D4B4C"/>
    <w:rsid w:val="00460C52"/>
    <w:rsid w:val="004612F7"/>
    <w:rsid w:val="00491593"/>
    <w:rsid w:val="005B6CCC"/>
    <w:rsid w:val="00607688"/>
    <w:rsid w:val="007F6FB1"/>
    <w:rsid w:val="009A33BF"/>
    <w:rsid w:val="00AE6380"/>
    <w:rsid w:val="00DB189F"/>
    <w:rsid w:val="00EA6188"/>
    <w:rsid w:val="14702862"/>
    <w:rsid w:val="14AD6C18"/>
    <w:rsid w:val="47D54803"/>
    <w:rsid w:val="4AC5681B"/>
    <w:rsid w:val="5FD8409E"/>
    <w:rsid w:val="6F0B7A9D"/>
    <w:rsid w:val="703709D5"/>
    <w:rsid w:val="7334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583</Characters>
  <Lines>4</Lines>
  <Paragraphs>1</Paragraphs>
  <TotalTime>2</TotalTime>
  <ScaleCrop>false</ScaleCrop>
  <LinksUpToDate>false</LinksUpToDate>
  <CharactersWithSpaces>684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2015-10-12T06:17:00Z</dcterms:created>
  <dc:creator>hc812</dc:creator>
  <cp:lastModifiedBy>823</cp:lastModifiedBy>
  <dcterms:modified xsi:type="dcterms:W3CDTF">2021-09-27T12:43:59Z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CF9C1229CCEE4833A34AB3D8A8CAA131</vt:lpwstr>
  </property>
</Properties>
</file>