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420" w:firstLineChars="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工学院关于</w:t>
      </w:r>
      <w:r>
        <w:rPr>
          <w:rFonts w:hint="eastAsia" w:ascii="华文中宋" w:hAnsi="华文中宋" w:eastAsia="华文中宋" w:cs="华文中宋"/>
          <w:sz w:val="36"/>
          <w:szCs w:val="36"/>
        </w:rPr>
        <w:t>开展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网络安全风险</w:t>
      </w:r>
      <w:r>
        <w:rPr>
          <w:rFonts w:hint="eastAsia" w:ascii="华文中宋" w:hAnsi="华文中宋" w:eastAsia="华文中宋" w:cs="华文中宋"/>
          <w:sz w:val="36"/>
          <w:szCs w:val="36"/>
        </w:rPr>
        <w:t>排查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工学院各位教职工：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为保障我院网络安全，学院按照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北林</w:t>
      </w:r>
      <w:bookmarkStart w:id="0" w:name="OLE_LINK3"/>
      <w:bookmarkStart w:id="1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校发〔2020〕5号</w:t>
      </w:r>
      <w:bookmarkEnd w:id="0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《北京林业大学2020年上半年重要时期网络安全保障专项工作方案》的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要求，制定了我院关于网络安全风险排查通知，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各位教职工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按照要求，认真做好相关工作。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请我院教职工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重点排查双非网站（信息系统）和“僵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尸”网站</w:t>
      </w:r>
      <w:bookmarkStart w:id="2" w:name="_GoBack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除附件2中网站以外）</w:t>
      </w:r>
      <w:bookmarkEnd w:id="2"/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，将排查结果填写在统计表（附件1）中，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instrText xml:space="preserve"> HYPERLINK "mailto:于3月20日下午下班前发送至党政办邮箱wenmike@bjfu.edu.cn"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日（周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）下午下班前，发送至邮箱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liyanhao@bjfu.edu.cn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李研豪。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信息中心对全校性的服务器、信息系统、网站进行了全面排查，近期已排查出的8个双非网站（信息系统）（见附件2），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逐一与建设单位核对责任人、管理员、用途以及有效期等信息，对于责任人不明确和管理员不清楚的，一律限期关停。对于已发现的8个“僵尸”网站（见附件3），一律采取立即关停措施。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请有双非网站的教职工树立正确的网络安全观，坚守网络安全的底线思维，有效防范网络安全事故的发生。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2020.03.16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小标宋" w:hAnsi="仿宋" w:eastAsia="小标宋" w:cs="仿宋"/>
          <w:bCs/>
          <w:sz w:val="40"/>
          <w:szCs w:val="36"/>
        </w:rPr>
      </w:pPr>
      <w:r>
        <w:rPr>
          <w:rFonts w:hint="eastAsia" w:ascii="小标宋" w:hAnsi="仿宋" w:eastAsia="小标宋" w:cs="仿宋"/>
          <w:bCs/>
          <w:sz w:val="40"/>
          <w:szCs w:val="36"/>
        </w:rPr>
        <w:t>双非网站（信息系统）统计表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44"/>
        <w:gridCol w:w="2355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名称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域名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主机不在校内（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域名不在校内（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cstheme="minorBidi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cstheme="minorBidi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cstheme="minorBidi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hAnsiTheme="minorHAnsi" w:cstheme="minorBidi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备注：1.双非网站是指域名不是以bjfu.edu.cn结尾的或服务器不在校内的网站。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 xml:space="preserve">      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2</w:t>
      </w:r>
      <w:r>
        <w:rPr>
          <w:rFonts w:hint="eastAsia"/>
          <w:spacing w:val="-20"/>
          <w:sz w:val="28"/>
          <w:szCs w:val="28"/>
        </w:rPr>
        <w:t>.填写完毕后请发送至liyanhao@bjfu.edu.cn,。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仿宋" w:eastAsia="小标宋" w:cs="仿宋"/>
          <w:bCs/>
          <w:sz w:val="40"/>
          <w:szCs w:val="36"/>
        </w:rPr>
      </w:pPr>
      <w:r>
        <w:rPr>
          <w:rFonts w:hint="eastAsia" w:ascii="小标宋" w:hAnsi="仿宋" w:eastAsia="小标宋" w:cs="仿宋"/>
          <w:bCs/>
          <w:sz w:val="40"/>
          <w:szCs w:val="36"/>
        </w:rPr>
        <w:t>已排查出的双非网站（信息系统）信息表</w:t>
      </w:r>
    </w:p>
    <w:tbl>
      <w:tblPr>
        <w:tblStyle w:val="3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14"/>
        <w:gridCol w:w="3547"/>
        <w:gridCol w:w="181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智慧林业生态监测平台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www.intelforestry.org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主机、域名都不在校内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土壤水分数据监测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www.precise-irrigation.net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主机、域名都不在校内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仿宋" w:eastAsia="小标宋" w:cs="仿宋"/>
          <w:bCs/>
          <w:sz w:val="40"/>
          <w:szCs w:val="36"/>
        </w:rPr>
      </w:pPr>
      <w:r>
        <w:rPr>
          <w:rFonts w:hint="eastAsia" w:ascii="小标宋" w:hAnsi="仿宋" w:eastAsia="小标宋" w:cs="仿宋"/>
          <w:bCs/>
          <w:sz w:val="40"/>
          <w:szCs w:val="36"/>
        </w:rPr>
        <w:t>已排查出的“僵尸”信息系统（网站）信息表</w:t>
      </w:r>
    </w:p>
    <w:tbl>
      <w:tblPr>
        <w:tblStyle w:val="3"/>
        <w:tblW w:w="8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60"/>
        <w:gridCol w:w="241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域名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IP地址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theme="minorBid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lxbl.bjfu.edu.cn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202.204.124.210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huahui.bjfu.edu.cn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202.204.124.185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herbarium.bjfu.edu.cn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202.204.121.104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3d.bjfu.edu.cn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202.204.112.92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bljx.bjfu.edu.cn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202.204.121.93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无专人运维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211.71.149.235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存在安全隐患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211.71.149.67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202.204.122.58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长期未更新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51A2"/>
    <w:multiLevelType w:val="singleLevel"/>
    <w:tmpl w:val="6B7A51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270FB"/>
    <w:rsid w:val="043270FB"/>
    <w:rsid w:val="0BF55EA8"/>
    <w:rsid w:val="0CEB0F31"/>
    <w:rsid w:val="17AA7429"/>
    <w:rsid w:val="21830C83"/>
    <w:rsid w:val="486A77E6"/>
    <w:rsid w:val="4E0B19B2"/>
    <w:rsid w:val="5E425D52"/>
    <w:rsid w:val="6D3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2020-03-16T05:22:00Z</dcterms:created>
  <dc:creator>洪波</dc:creator>
  <cp:lastModifiedBy>lk</cp:lastModifiedBy>
  <dcterms:modified xsi:type="dcterms:W3CDTF">2020-03-16T10:17:47Z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