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45" w:rsidRPr="00AE23EF" w:rsidRDefault="00CD19C7" w:rsidP="00AE23EF">
      <w:pPr>
        <w:widowControl/>
        <w:snapToGrid w:val="0"/>
        <w:spacing w:beforeLines="50" w:before="156" w:afterLines="50" w:after="156" w:line="360" w:lineRule="auto"/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  <w:r w:rsidRPr="00AE23EF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北京林业大学工学院研究生学术成果评定细则</w:t>
      </w:r>
    </w:p>
    <w:p w:rsidR="00D53145" w:rsidRPr="00E27FA3" w:rsidRDefault="00CD19C7" w:rsidP="00E27FA3">
      <w:pPr>
        <w:widowControl/>
        <w:snapToGrid w:val="0"/>
        <w:spacing w:beforeLines="50" w:before="156" w:line="360" w:lineRule="auto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 w:rsidRPr="00E27FA3">
        <w:rPr>
          <w:rFonts w:ascii="仿宋" w:eastAsia="仿宋" w:hAnsi="仿宋" w:hint="eastAsia"/>
          <w:kern w:val="0"/>
          <w:sz w:val="28"/>
          <w:szCs w:val="28"/>
        </w:rPr>
        <w:t>为</w:t>
      </w:r>
      <w:r w:rsidRPr="00E27FA3">
        <w:rPr>
          <w:rFonts w:ascii="仿宋" w:eastAsia="仿宋" w:hAnsi="仿宋"/>
          <w:kern w:val="0"/>
          <w:sz w:val="28"/>
          <w:szCs w:val="28"/>
        </w:rPr>
        <w:t>进一步提高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我院</w:t>
      </w:r>
      <w:r w:rsidRPr="00E27FA3">
        <w:rPr>
          <w:rFonts w:ascii="仿宋" w:eastAsia="仿宋" w:hAnsi="仿宋"/>
          <w:kern w:val="0"/>
          <w:sz w:val="28"/>
          <w:szCs w:val="28"/>
        </w:rPr>
        <w:t>研究生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科研学术</w:t>
      </w:r>
      <w:r w:rsidRPr="00E27FA3">
        <w:rPr>
          <w:rFonts w:ascii="仿宋" w:eastAsia="仿宋" w:hAnsi="仿宋"/>
          <w:kern w:val="0"/>
          <w:sz w:val="28"/>
          <w:szCs w:val="28"/>
        </w:rPr>
        <w:t>能力，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量化</w:t>
      </w:r>
      <w:r w:rsidRPr="00E27FA3">
        <w:rPr>
          <w:rFonts w:ascii="仿宋" w:eastAsia="仿宋" w:hAnsi="仿宋"/>
          <w:kern w:val="0"/>
          <w:sz w:val="28"/>
          <w:szCs w:val="28"/>
        </w:rPr>
        <w:t>研究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成果，为</w:t>
      </w:r>
      <w:r w:rsidRPr="00E27FA3">
        <w:rPr>
          <w:rFonts w:ascii="仿宋" w:eastAsia="仿宋" w:hAnsi="仿宋"/>
          <w:kern w:val="0"/>
          <w:sz w:val="28"/>
          <w:szCs w:val="28"/>
        </w:rPr>
        <w:t>评优工作提供支撑依据，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特制订</w:t>
      </w:r>
      <w:r w:rsidRPr="00E27FA3">
        <w:rPr>
          <w:rFonts w:ascii="仿宋" w:eastAsia="仿宋" w:hAnsi="仿宋"/>
          <w:kern w:val="0"/>
          <w:sz w:val="28"/>
          <w:szCs w:val="28"/>
        </w:rPr>
        <w:t>本细则。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研究生学术成果</w:t>
      </w:r>
      <w:r w:rsidRPr="00E27FA3">
        <w:rPr>
          <w:rFonts w:ascii="仿宋" w:eastAsia="仿宋" w:hAnsi="仿宋"/>
          <w:kern w:val="0"/>
          <w:sz w:val="28"/>
          <w:szCs w:val="28"/>
        </w:rPr>
        <w:t>评价分为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论文</w:t>
      </w:r>
      <w:r w:rsidRPr="00E27FA3">
        <w:rPr>
          <w:rFonts w:ascii="仿宋" w:eastAsia="仿宋" w:hAnsi="仿宋"/>
          <w:kern w:val="0"/>
          <w:sz w:val="28"/>
          <w:szCs w:val="28"/>
        </w:rPr>
        <w:t>、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知识</w:t>
      </w:r>
      <w:r w:rsidRPr="00E27FA3">
        <w:rPr>
          <w:rFonts w:ascii="仿宋" w:eastAsia="仿宋" w:hAnsi="仿宋"/>
          <w:kern w:val="0"/>
          <w:sz w:val="28"/>
          <w:szCs w:val="28"/>
        </w:rPr>
        <w:t>产权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、</w:t>
      </w:r>
      <w:r w:rsidRPr="00E27FA3">
        <w:rPr>
          <w:rFonts w:ascii="仿宋" w:eastAsia="仿宋" w:hAnsi="仿宋"/>
          <w:kern w:val="0"/>
          <w:sz w:val="28"/>
          <w:szCs w:val="28"/>
        </w:rPr>
        <w:t>科技竞赛及奖励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等</w:t>
      </w:r>
      <w:r w:rsidRPr="00E27FA3">
        <w:rPr>
          <w:rFonts w:ascii="仿宋" w:eastAsia="仿宋" w:hAnsi="仿宋"/>
          <w:kern w:val="0"/>
          <w:sz w:val="28"/>
          <w:szCs w:val="28"/>
        </w:rPr>
        <w:t>三方面，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不设</w:t>
      </w:r>
      <w:r w:rsidRPr="00E27FA3">
        <w:rPr>
          <w:rFonts w:ascii="仿宋" w:eastAsia="仿宋" w:hAnsi="仿宋"/>
          <w:kern w:val="0"/>
          <w:sz w:val="28"/>
          <w:szCs w:val="28"/>
        </w:rPr>
        <w:t>基础分，累及得分不设上限。</w:t>
      </w:r>
    </w:p>
    <w:p w:rsidR="00D53145" w:rsidRPr="00E27FA3" w:rsidRDefault="00CD19C7" w:rsidP="00E27FA3">
      <w:pPr>
        <w:widowControl/>
        <w:snapToGrid w:val="0"/>
        <w:spacing w:beforeLines="50" w:before="156" w:line="360" w:lineRule="auto"/>
        <w:jc w:val="left"/>
        <w:rPr>
          <w:rFonts w:ascii="仿宋" w:eastAsia="仿宋" w:hAnsi="仿宋"/>
          <w:b/>
          <w:kern w:val="0"/>
          <w:sz w:val="28"/>
          <w:szCs w:val="28"/>
        </w:rPr>
      </w:pPr>
      <w:r w:rsidRPr="00E27FA3">
        <w:rPr>
          <w:rFonts w:ascii="仿宋" w:eastAsia="仿宋" w:hAnsi="仿宋" w:hint="eastAsia"/>
          <w:b/>
          <w:kern w:val="0"/>
          <w:sz w:val="28"/>
          <w:szCs w:val="28"/>
        </w:rPr>
        <w:t>一</w:t>
      </w:r>
      <w:r w:rsidRPr="00E27FA3">
        <w:rPr>
          <w:rFonts w:ascii="仿宋" w:eastAsia="仿宋" w:hAnsi="仿宋"/>
          <w:b/>
          <w:kern w:val="0"/>
          <w:sz w:val="28"/>
          <w:szCs w:val="28"/>
        </w:rPr>
        <w:t>、</w:t>
      </w:r>
      <w:r w:rsidRPr="00E27FA3">
        <w:rPr>
          <w:rFonts w:ascii="仿宋" w:eastAsia="仿宋" w:hAnsi="仿宋" w:hint="eastAsia"/>
          <w:b/>
          <w:kern w:val="0"/>
          <w:sz w:val="28"/>
          <w:szCs w:val="28"/>
        </w:rPr>
        <w:t>在读博士/硕士研究生期间发表的学术论文加分</w:t>
      </w:r>
    </w:p>
    <w:p w:rsidR="00D53145" w:rsidRPr="00E27FA3" w:rsidRDefault="00CD19C7" w:rsidP="00E27FA3">
      <w:pPr>
        <w:widowControl/>
        <w:snapToGrid w:val="0"/>
        <w:spacing w:beforeLines="50" w:before="156" w:line="360" w:lineRule="auto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 w:rsidRPr="00E27FA3">
        <w:rPr>
          <w:rFonts w:ascii="仿宋" w:eastAsia="仿宋" w:hAnsi="仿宋"/>
          <w:kern w:val="0"/>
          <w:sz w:val="28"/>
          <w:szCs w:val="28"/>
        </w:rPr>
        <w:t>1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、</w:t>
      </w:r>
      <w:r w:rsidRPr="00E27FA3">
        <w:rPr>
          <w:rFonts w:ascii="仿宋" w:eastAsia="仿宋" w:hAnsi="仿宋"/>
          <w:kern w:val="0"/>
          <w:sz w:val="28"/>
          <w:szCs w:val="28"/>
        </w:rPr>
        <w:t>以第一作者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且导师为通讯作者，或</w:t>
      </w:r>
      <w:r w:rsidRPr="00E27FA3">
        <w:rPr>
          <w:rFonts w:ascii="仿宋" w:eastAsia="仿宋" w:hAnsi="仿宋"/>
          <w:kern w:val="0"/>
          <w:sz w:val="28"/>
          <w:szCs w:val="28"/>
        </w:rPr>
        <w:t>以第二作者且导师为第一作者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，</w:t>
      </w:r>
      <w:r w:rsidRPr="00E27FA3">
        <w:rPr>
          <w:rFonts w:ascii="仿宋" w:eastAsia="仿宋" w:hAnsi="仿宋"/>
          <w:kern w:val="0"/>
          <w:sz w:val="28"/>
          <w:szCs w:val="28"/>
        </w:rPr>
        <w:t>发表在SCI、AHCI等检索学术期刊上的学术论文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，按照公式1（如下）进行记分。</w:t>
      </w:r>
    </w:p>
    <w:p w:rsidR="00D53145" w:rsidRPr="00E27FA3" w:rsidRDefault="00CD19C7" w:rsidP="00E27FA3">
      <w:pPr>
        <w:widowControl/>
        <w:snapToGrid w:val="0"/>
        <w:spacing w:beforeLines="50" w:before="156" w:line="360" w:lineRule="auto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 w:rsidRPr="00E27FA3">
        <w:rPr>
          <w:rFonts w:ascii="仿宋" w:eastAsia="仿宋" w:hAnsi="仿宋" w:hint="eastAsia"/>
          <w:kern w:val="0"/>
          <w:sz w:val="28"/>
          <w:szCs w:val="28"/>
        </w:rPr>
        <w:t>公式1：A=20+（B-1）*10。（其中A为学术论文评级得分，B为影响因子）</w:t>
      </w:r>
    </w:p>
    <w:p w:rsidR="00D53145" w:rsidRPr="00E27FA3" w:rsidRDefault="00CD19C7" w:rsidP="00E27FA3">
      <w:pPr>
        <w:widowControl/>
        <w:snapToGrid w:val="0"/>
        <w:spacing w:beforeLines="50" w:before="156" w:line="360" w:lineRule="auto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 w:rsidRPr="00E27FA3">
        <w:rPr>
          <w:rFonts w:ascii="仿宋" w:eastAsia="仿宋" w:hAnsi="仿宋" w:hint="eastAsia"/>
          <w:kern w:val="0"/>
          <w:sz w:val="28"/>
          <w:szCs w:val="28"/>
        </w:rPr>
        <w:t>如：发表一篇影响因子为2.0的SCI文章，A=20+（2-1）*10=30，记分30分。</w:t>
      </w:r>
    </w:p>
    <w:p w:rsidR="00D53145" w:rsidRPr="00E27FA3" w:rsidRDefault="00CD19C7" w:rsidP="00E27FA3">
      <w:pPr>
        <w:widowControl/>
        <w:snapToGrid w:val="0"/>
        <w:spacing w:beforeLines="50" w:before="156" w:line="360" w:lineRule="auto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 w:rsidRPr="00E27FA3">
        <w:rPr>
          <w:rFonts w:ascii="仿宋" w:eastAsia="仿宋" w:hAnsi="仿宋"/>
          <w:kern w:val="0"/>
          <w:sz w:val="28"/>
          <w:szCs w:val="28"/>
        </w:rPr>
        <w:t>2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、</w:t>
      </w:r>
      <w:r w:rsidRPr="00E27FA3">
        <w:rPr>
          <w:rFonts w:ascii="仿宋" w:eastAsia="仿宋" w:hAnsi="仿宋"/>
          <w:kern w:val="0"/>
          <w:sz w:val="28"/>
          <w:szCs w:val="28"/>
        </w:rPr>
        <w:t>以第一作者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且导师为通讯作者，或</w:t>
      </w:r>
      <w:r w:rsidRPr="00E27FA3">
        <w:rPr>
          <w:rFonts w:ascii="仿宋" w:eastAsia="仿宋" w:hAnsi="仿宋"/>
          <w:kern w:val="0"/>
          <w:sz w:val="28"/>
          <w:szCs w:val="28"/>
        </w:rPr>
        <w:t>以第二作者且导师为第一作者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，</w:t>
      </w:r>
      <w:r w:rsidRPr="00E27FA3">
        <w:rPr>
          <w:rFonts w:ascii="仿宋" w:eastAsia="仿宋" w:hAnsi="仿宋"/>
          <w:kern w:val="0"/>
          <w:sz w:val="28"/>
          <w:szCs w:val="28"/>
        </w:rPr>
        <w:t>发表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被</w:t>
      </w:r>
      <w:r w:rsidRPr="00E27FA3">
        <w:rPr>
          <w:rFonts w:ascii="仿宋" w:eastAsia="仿宋" w:hAnsi="仿宋"/>
          <w:kern w:val="0"/>
          <w:sz w:val="28"/>
          <w:szCs w:val="28"/>
        </w:rPr>
        <w:t>SCI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（影响因子＜1.0﹚或EI</w:t>
      </w:r>
      <w:r w:rsidRPr="00E27FA3">
        <w:rPr>
          <w:rFonts w:ascii="仿宋" w:eastAsia="仿宋" w:hAnsi="仿宋"/>
          <w:kern w:val="0"/>
          <w:sz w:val="28"/>
          <w:szCs w:val="28"/>
        </w:rPr>
        <w:t>检索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（必须为JA类型的</w:t>
      </w:r>
      <w:r w:rsidRPr="00E27FA3">
        <w:rPr>
          <w:rFonts w:ascii="仿宋" w:eastAsia="仿宋" w:hAnsi="仿宋"/>
          <w:kern w:val="0"/>
          <w:sz w:val="28"/>
          <w:szCs w:val="28"/>
        </w:rPr>
        <w:t>学术期刊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）</w:t>
      </w:r>
      <w:r w:rsidRPr="00E27FA3">
        <w:rPr>
          <w:rFonts w:ascii="仿宋" w:eastAsia="仿宋" w:hAnsi="仿宋"/>
          <w:kern w:val="0"/>
          <w:sz w:val="28"/>
          <w:szCs w:val="28"/>
        </w:rPr>
        <w:t>的学术论文，每篇记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2</w:t>
      </w:r>
      <w:r w:rsidRPr="00E27FA3">
        <w:rPr>
          <w:rFonts w:ascii="仿宋" w:eastAsia="仿宋" w:hAnsi="仿宋"/>
          <w:kern w:val="0"/>
          <w:sz w:val="28"/>
          <w:szCs w:val="28"/>
        </w:rPr>
        <w:t>0分；</w:t>
      </w:r>
    </w:p>
    <w:p w:rsidR="00D53145" w:rsidRPr="00E27FA3" w:rsidRDefault="00CD19C7" w:rsidP="00E27FA3">
      <w:pPr>
        <w:widowControl/>
        <w:snapToGrid w:val="0"/>
        <w:spacing w:beforeLines="50" w:before="156" w:line="360" w:lineRule="auto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 w:rsidRPr="00E27FA3">
        <w:rPr>
          <w:rFonts w:ascii="仿宋" w:eastAsia="仿宋" w:hAnsi="仿宋"/>
          <w:kern w:val="0"/>
          <w:sz w:val="28"/>
          <w:szCs w:val="28"/>
        </w:rPr>
        <w:t>3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、</w:t>
      </w:r>
      <w:r w:rsidRPr="00E27FA3">
        <w:rPr>
          <w:rFonts w:ascii="仿宋" w:eastAsia="仿宋" w:hAnsi="仿宋"/>
          <w:kern w:val="0"/>
          <w:sz w:val="28"/>
          <w:szCs w:val="28"/>
        </w:rPr>
        <w:t>以第一作者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且导师为通讯作者，或</w:t>
      </w:r>
      <w:r w:rsidRPr="00E27FA3">
        <w:rPr>
          <w:rFonts w:ascii="仿宋" w:eastAsia="仿宋" w:hAnsi="仿宋"/>
          <w:kern w:val="0"/>
          <w:sz w:val="28"/>
          <w:szCs w:val="28"/>
        </w:rPr>
        <w:t>以第二作者且导师为第一作者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，</w:t>
      </w:r>
      <w:r w:rsidRPr="00E27FA3">
        <w:rPr>
          <w:rFonts w:ascii="仿宋" w:eastAsia="仿宋" w:hAnsi="仿宋"/>
          <w:kern w:val="0"/>
          <w:sz w:val="28"/>
          <w:szCs w:val="28"/>
        </w:rPr>
        <w:t>发表在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CSCD核心库（C库）</w:t>
      </w:r>
      <w:r w:rsidRPr="00E27FA3">
        <w:rPr>
          <w:rFonts w:ascii="仿宋" w:eastAsia="仿宋" w:hAnsi="仿宋"/>
          <w:kern w:val="0"/>
          <w:sz w:val="28"/>
          <w:szCs w:val="28"/>
        </w:rPr>
        <w:t>的学术论文，每篇记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15</w:t>
      </w:r>
      <w:r w:rsidRPr="00E27FA3">
        <w:rPr>
          <w:rFonts w:ascii="仿宋" w:eastAsia="仿宋" w:hAnsi="仿宋"/>
          <w:kern w:val="0"/>
          <w:sz w:val="28"/>
          <w:szCs w:val="28"/>
        </w:rPr>
        <w:t>分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,</w:t>
      </w:r>
      <w:r w:rsidRPr="00E27FA3">
        <w:rPr>
          <w:rFonts w:ascii="仿宋" w:eastAsia="仿宋" w:hAnsi="仿宋"/>
          <w:kern w:val="0"/>
          <w:sz w:val="28"/>
          <w:szCs w:val="28"/>
        </w:rPr>
        <w:t>发表在CSCD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扩展库（E库）</w:t>
      </w:r>
      <w:r w:rsidRPr="00E27FA3">
        <w:rPr>
          <w:rFonts w:ascii="仿宋" w:eastAsia="仿宋" w:hAnsi="仿宋"/>
          <w:kern w:val="0"/>
          <w:sz w:val="28"/>
          <w:szCs w:val="28"/>
        </w:rPr>
        <w:t>的学术论文，每篇记10分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;</w:t>
      </w:r>
    </w:p>
    <w:p w:rsidR="00D53145" w:rsidRPr="00E27FA3" w:rsidRDefault="00CD19C7" w:rsidP="00E27FA3">
      <w:pPr>
        <w:widowControl/>
        <w:snapToGrid w:val="0"/>
        <w:spacing w:beforeLines="50" w:before="156" w:line="360" w:lineRule="auto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 w:rsidRPr="00E27FA3">
        <w:rPr>
          <w:rFonts w:ascii="仿宋" w:eastAsia="仿宋" w:hAnsi="仿宋"/>
          <w:kern w:val="0"/>
          <w:sz w:val="28"/>
          <w:szCs w:val="28"/>
        </w:rPr>
        <w:t>4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、同一成果同时被多次索引、评奖的只按最高分值计分。</w:t>
      </w:r>
    </w:p>
    <w:p w:rsidR="00D53145" w:rsidRPr="00E27FA3" w:rsidRDefault="00CD19C7" w:rsidP="00E27FA3">
      <w:pPr>
        <w:widowControl/>
        <w:snapToGrid w:val="0"/>
        <w:spacing w:beforeLines="50" w:before="156" w:line="360" w:lineRule="auto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 w:rsidRPr="00E27FA3">
        <w:rPr>
          <w:rFonts w:ascii="仿宋" w:eastAsia="仿宋" w:hAnsi="仿宋" w:hint="eastAsia"/>
          <w:kern w:val="0"/>
          <w:sz w:val="28"/>
          <w:szCs w:val="28"/>
        </w:rPr>
        <w:t>5、导师可包含副导师，且只可有一人，必须经过学院研究生培养办公室认定。</w:t>
      </w:r>
    </w:p>
    <w:p w:rsidR="00D53145" w:rsidRPr="00E27FA3" w:rsidRDefault="00CD19C7" w:rsidP="00E27FA3">
      <w:pPr>
        <w:widowControl/>
        <w:snapToGrid w:val="0"/>
        <w:spacing w:beforeLines="50" w:before="156" w:line="360" w:lineRule="auto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 w:rsidRPr="00E27FA3">
        <w:rPr>
          <w:rFonts w:ascii="仿宋" w:eastAsia="仿宋" w:hAnsi="仿宋"/>
          <w:kern w:val="0"/>
          <w:sz w:val="28"/>
          <w:szCs w:val="28"/>
        </w:rPr>
        <w:lastRenderedPageBreak/>
        <w:t>6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、 EI、SCI论文已见刊，但未被检索的</w:t>
      </w:r>
      <w:r w:rsidRPr="00E27FA3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加10分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，</w:t>
      </w:r>
      <w:r w:rsidRPr="00E27FA3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检索后差值计入下一年度的评优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。</w:t>
      </w:r>
    </w:p>
    <w:p w:rsidR="00D53145" w:rsidRPr="00E27FA3" w:rsidRDefault="00CD19C7" w:rsidP="00E27FA3">
      <w:pPr>
        <w:widowControl/>
        <w:snapToGrid w:val="0"/>
        <w:spacing w:beforeLines="50" w:before="156" w:line="360" w:lineRule="auto"/>
        <w:jc w:val="left"/>
        <w:rPr>
          <w:rFonts w:ascii="仿宋" w:eastAsia="仿宋" w:hAnsi="仿宋"/>
          <w:b/>
          <w:kern w:val="0"/>
          <w:sz w:val="28"/>
          <w:szCs w:val="28"/>
        </w:rPr>
      </w:pPr>
      <w:r w:rsidRPr="00E27FA3">
        <w:rPr>
          <w:rFonts w:ascii="仿宋" w:eastAsia="仿宋" w:hAnsi="仿宋" w:hint="eastAsia"/>
          <w:b/>
          <w:kern w:val="0"/>
          <w:sz w:val="28"/>
          <w:szCs w:val="28"/>
        </w:rPr>
        <w:t>二、在读博士/硕士研究生期间获得专利与著作权加分</w:t>
      </w:r>
    </w:p>
    <w:p w:rsidR="00D53145" w:rsidRPr="00E27FA3" w:rsidRDefault="00CD19C7" w:rsidP="00E27FA3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 w:rsidRPr="00E27FA3">
        <w:rPr>
          <w:rFonts w:ascii="仿宋" w:eastAsia="仿宋" w:hAnsi="仿宋" w:hint="eastAsia"/>
          <w:kern w:val="0"/>
          <w:sz w:val="28"/>
          <w:szCs w:val="28"/>
        </w:rPr>
        <w:t>1、所参评专利权及著作权必须为“北京林业大学”；</w:t>
      </w:r>
    </w:p>
    <w:p w:rsidR="00D53145" w:rsidRPr="00E27FA3" w:rsidRDefault="00CD19C7" w:rsidP="00E27FA3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 w:rsidRPr="00E27FA3">
        <w:rPr>
          <w:rFonts w:ascii="仿宋" w:eastAsia="仿宋" w:hAnsi="仿宋"/>
          <w:kern w:val="0"/>
          <w:sz w:val="28"/>
          <w:szCs w:val="28"/>
        </w:rPr>
        <w:t>2</w:t>
      </w:r>
      <w:r w:rsidRPr="00E27FA3">
        <w:rPr>
          <w:rFonts w:ascii="仿宋" w:eastAsia="仿宋" w:hAnsi="仿宋" w:hint="eastAsia"/>
          <w:kern w:val="0"/>
          <w:sz w:val="28"/>
          <w:szCs w:val="28"/>
        </w:rPr>
        <w:t>、只有参评人排名为第一或者为除导师的第一责任人给予加分；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7"/>
        <w:gridCol w:w="4943"/>
      </w:tblGrid>
      <w:tr w:rsidR="00D53145" w:rsidRPr="00E27FA3">
        <w:trPr>
          <w:trHeight w:hRule="exact" w:val="567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53145" w:rsidRPr="00E27FA3" w:rsidRDefault="00CD19C7" w:rsidP="00E27FA3">
            <w:pPr>
              <w:spacing w:line="360" w:lineRule="auto"/>
              <w:ind w:firstLineChars="100" w:firstLine="28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27FA3">
              <w:rPr>
                <w:rFonts w:ascii="仿宋" w:eastAsia="仿宋" w:hAnsi="仿宋" w:hint="eastAsia"/>
                <w:b/>
                <w:sz w:val="28"/>
                <w:szCs w:val="28"/>
              </w:rPr>
              <w:t>专利类别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53145" w:rsidRPr="00E27FA3" w:rsidRDefault="00CD19C7" w:rsidP="00E27FA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27FA3">
              <w:rPr>
                <w:rFonts w:ascii="仿宋" w:eastAsia="仿宋" w:hAnsi="仿宋" w:hint="eastAsia"/>
                <w:b/>
                <w:sz w:val="28"/>
                <w:szCs w:val="28"/>
              </w:rPr>
              <w:t>得分值</w:t>
            </w:r>
          </w:p>
        </w:tc>
      </w:tr>
      <w:tr w:rsidR="00D53145" w:rsidRPr="00E27FA3">
        <w:trPr>
          <w:trHeight w:hRule="exact" w:val="567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45" w:rsidRPr="00E27FA3" w:rsidRDefault="00CD19C7" w:rsidP="00E27FA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27FA3">
              <w:rPr>
                <w:rFonts w:ascii="仿宋" w:eastAsia="仿宋" w:hAnsi="仿宋" w:hint="eastAsia"/>
                <w:b/>
                <w:sz w:val="28"/>
                <w:szCs w:val="28"/>
              </w:rPr>
              <w:t>发明专利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45" w:rsidRPr="00E27FA3" w:rsidRDefault="00CD19C7" w:rsidP="00E27FA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7FA3">
              <w:rPr>
                <w:rFonts w:ascii="仿宋" w:eastAsia="仿宋" w:hAnsi="仿宋" w:hint="eastAsia"/>
                <w:sz w:val="28"/>
                <w:szCs w:val="28"/>
              </w:rPr>
              <w:t>20分</w:t>
            </w:r>
          </w:p>
        </w:tc>
      </w:tr>
      <w:tr w:rsidR="00D53145" w:rsidRPr="00E27FA3">
        <w:trPr>
          <w:trHeight w:hRule="exact" w:val="567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45" w:rsidRPr="00E27FA3" w:rsidRDefault="00CD19C7" w:rsidP="00E27FA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proofErr w:type="gramStart"/>
            <w:r w:rsidRPr="00E27FA3">
              <w:rPr>
                <w:rFonts w:ascii="仿宋" w:eastAsia="仿宋" w:hAnsi="仿宋" w:hint="eastAsia"/>
                <w:b/>
                <w:sz w:val="28"/>
                <w:szCs w:val="28"/>
              </w:rPr>
              <w:t>软著著作权</w:t>
            </w:r>
            <w:proofErr w:type="gramEnd"/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45" w:rsidRPr="00E27FA3" w:rsidRDefault="00CD19C7" w:rsidP="00E27FA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7FA3">
              <w:rPr>
                <w:rFonts w:ascii="仿宋" w:eastAsia="仿宋" w:hAnsi="仿宋" w:hint="eastAsia"/>
                <w:sz w:val="28"/>
                <w:szCs w:val="28"/>
              </w:rPr>
              <w:t>每项2分，6分封顶</w:t>
            </w:r>
          </w:p>
        </w:tc>
      </w:tr>
    </w:tbl>
    <w:p w:rsidR="00D53145" w:rsidRPr="00E27FA3" w:rsidRDefault="00CD19C7" w:rsidP="00E27FA3">
      <w:pPr>
        <w:widowControl/>
        <w:snapToGrid w:val="0"/>
        <w:spacing w:beforeLines="50" w:before="156" w:line="360" w:lineRule="auto"/>
        <w:jc w:val="left"/>
        <w:rPr>
          <w:rFonts w:ascii="仿宋" w:eastAsia="仿宋" w:hAnsi="仿宋"/>
          <w:b/>
          <w:kern w:val="0"/>
          <w:sz w:val="28"/>
          <w:szCs w:val="28"/>
        </w:rPr>
      </w:pPr>
      <w:r w:rsidRPr="00E27FA3">
        <w:rPr>
          <w:rFonts w:ascii="仿宋" w:eastAsia="仿宋" w:hAnsi="仿宋" w:hint="eastAsia"/>
          <w:b/>
          <w:kern w:val="0"/>
          <w:sz w:val="28"/>
          <w:szCs w:val="28"/>
        </w:rPr>
        <w:t>三、在读博士/硕士研究生期间获得科技类竞赛奖项加分</w:t>
      </w:r>
    </w:p>
    <w:tbl>
      <w:tblPr>
        <w:tblW w:w="7654" w:type="dxa"/>
        <w:jc w:val="center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30"/>
        <w:gridCol w:w="2126"/>
        <w:gridCol w:w="2722"/>
      </w:tblGrid>
      <w:tr w:rsidR="00D53145" w:rsidRPr="00E27FA3" w:rsidTr="00B4527C">
        <w:trPr>
          <w:trHeight w:hRule="exact" w:val="598"/>
          <w:jc w:val="center"/>
        </w:trPr>
        <w:tc>
          <w:tcPr>
            <w:tcW w:w="2806" w:type="dxa"/>
            <w:gridSpan w:val="2"/>
            <w:vMerge w:val="restart"/>
            <w:shd w:val="clear" w:color="auto" w:fill="auto"/>
            <w:vAlign w:val="center"/>
          </w:tcPr>
          <w:p w:rsidR="00D53145" w:rsidRPr="00E27FA3" w:rsidRDefault="00CD19C7" w:rsidP="00E27FA3">
            <w:pPr>
              <w:widowControl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E27FA3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奖项等级</w:t>
            </w:r>
          </w:p>
        </w:tc>
        <w:tc>
          <w:tcPr>
            <w:tcW w:w="4848" w:type="dxa"/>
            <w:gridSpan w:val="2"/>
            <w:shd w:val="clear" w:color="auto" w:fill="auto"/>
            <w:vAlign w:val="center"/>
          </w:tcPr>
          <w:p w:rsidR="00D53145" w:rsidRPr="00E27FA3" w:rsidRDefault="00CD19C7" w:rsidP="00E27FA3">
            <w:pPr>
              <w:widowControl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E27FA3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得分</w:t>
            </w:r>
          </w:p>
        </w:tc>
      </w:tr>
      <w:tr w:rsidR="00D53145" w:rsidRPr="00E27FA3" w:rsidTr="00B4527C">
        <w:trPr>
          <w:trHeight w:hRule="exact" w:val="706"/>
          <w:jc w:val="center"/>
        </w:trPr>
        <w:tc>
          <w:tcPr>
            <w:tcW w:w="2806" w:type="dxa"/>
            <w:gridSpan w:val="2"/>
            <w:vMerge/>
            <w:shd w:val="clear" w:color="auto" w:fill="auto"/>
            <w:vAlign w:val="center"/>
          </w:tcPr>
          <w:p w:rsidR="00D53145" w:rsidRPr="00E27FA3" w:rsidRDefault="00D53145" w:rsidP="00E27FA3">
            <w:pPr>
              <w:widowControl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53145" w:rsidRPr="00E27FA3" w:rsidRDefault="00CD19C7" w:rsidP="00E27FA3">
            <w:pPr>
              <w:widowControl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E27FA3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个人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53145" w:rsidRPr="00E27FA3" w:rsidRDefault="00CD19C7" w:rsidP="00E27FA3">
            <w:pPr>
              <w:widowControl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E27FA3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集体</w:t>
            </w:r>
          </w:p>
        </w:tc>
      </w:tr>
      <w:tr w:rsidR="00D53145" w:rsidRPr="00E27FA3" w:rsidTr="00B4527C">
        <w:trPr>
          <w:trHeight w:hRule="exact" w:val="527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D53145" w:rsidRPr="00E27FA3" w:rsidRDefault="00CD19C7" w:rsidP="00E27FA3">
            <w:pPr>
              <w:widowControl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E27FA3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国家级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53145" w:rsidRPr="00E27FA3" w:rsidRDefault="00CD19C7" w:rsidP="00E27FA3">
            <w:pPr>
              <w:widowControl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E27FA3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3145" w:rsidRPr="00E27FA3" w:rsidRDefault="00CD19C7" w:rsidP="00E27FA3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27FA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722" w:type="dxa"/>
            <w:vMerge w:val="restart"/>
            <w:shd w:val="clear" w:color="auto" w:fill="auto"/>
            <w:vAlign w:val="center"/>
          </w:tcPr>
          <w:p w:rsidR="00D53145" w:rsidRPr="00E27FA3" w:rsidRDefault="00CD19C7" w:rsidP="00E27FA3">
            <w:pPr>
              <w:widowControl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27FA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团体项目按照参队人数进行分值均分</w:t>
            </w:r>
          </w:p>
        </w:tc>
      </w:tr>
      <w:tr w:rsidR="00D53145" w:rsidRPr="00E27FA3" w:rsidTr="00B4527C">
        <w:trPr>
          <w:trHeight w:hRule="exact" w:val="576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D53145" w:rsidRPr="00E27FA3" w:rsidRDefault="00D53145" w:rsidP="00E27FA3">
            <w:pPr>
              <w:widowControl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D53145" w:rsidRPr="00E27FA3" w:rsidRDefault="00CD19C7" w:rsidP="00E27FA3">
            <w:pPr>
              <w:widowControl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E27FA3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3145" w:rsidRPr="00E27FA3" w:rsidRDefault="00CD19C7" w:rsidP="00E27FA3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27FA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722" w:type="dxa"/>
            <w:vMerge/>
            <w:shd w:val="clear" w:color="auto" w:fill="auto"/>
            <w:vAlign w:val="center"/>
          </w:tcPr>
          <w:p w:rsidR="00D53145" w:rsidRPr="00E27FA3" w:rsidRDefault="00D53145" w:rsidP="00E27FA3">
            <w:pPr>
              <w:widowControl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D53145" w:rsidRPr="00E27FA3" w:rsidTr="00B4527C">
        <w:trPr>
          <w:trHeight w:hRule="exact" w:val="57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D53145" w:rsidRPr="00E27FA3" w:rsidRDefault="00D53145" w:rsidP="00E27FA3">
            <w:pPr>
              <w:widowControl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D53145" w:rsidRPr="00E27FA3" w:rsidRDefault="00CD19C7" w:rsidP="00E27FA3">
            <w:pPr>
              <w:widowControl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E27FA3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3145" w:rsidRPr="00E27FA3" w:rsidRDefault="00CD19C7" w:rsidP="00E27FA3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27FA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722" w:type="dxa"/>
            <w:vMerge/>
            <w:shd w:val="clear" w:color="auto" w:fill="auto"/>
            <w:vAlign w:val="center"/>
          </w:tcPr>
          <w:p w:rsidR="00D53145" w:rsidRPr="00E27FA3" w:rsidRDefault="00D53145" w:rsidP="00E27FA3">
            <w:pPr>
              <w:widowControl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D53145" w:rsidRPr="00E27FA3" w:rsidTr="00B4527C">
        <w:trPr>
          <w:trHeight w:hRule="exact" w:val="564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D53145" w:rsidRPr="00E27FA3" w:rsidRDefault="00CD19C7" w:rsidP="00E27FA3">
            <w:pPr>
              <w:widowControl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E27FA3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省部级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53145" w:rsidRPr="00E27FA3" w:rsidRDefault="00CD19C7" w:rsidP="00E27FA3">
            <w:pPr>
              <w:widowControl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E27FA3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3145" w:rsidRPr="00E27FA3" w:rsidRDefault="00CD19C7" w:rsidP="00E27FA3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27FA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722" w:type="dxa"/>
            <w:vMerge/>
            <w:shd w:val="clear" w:color="auto" w:fill="auto"/>
            <w:vAlign w:val="center"/>
          </w:tcPr>
          <w:p w:rsidR="00D53145" w:rsidRPr="00E27FA3" w:rsidRDefault="00D53145" w:rsidP="00E27FA3">
            <w:pPr>
              <w:widowControl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D53145" w:rsidRPr="00E27FA3" w:rsidTr="00B4527C">
        <w:trPr>
          <w:trHeight w:hRule="exact" w:val="572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D53145" w:rsidRPr="00E27FA3" w:rsidRDefault="00D53145" w:rsidP="00E27FA3">
            <w:pPr>
              <w:widowControl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D53145" w:rsidRPr="00E27FA3" w:rsidRDefault="00CD19C7" w:rsidP="00E27FA3">
            <w:pPr>
              <w:widowControl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E27FA3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3145" w:rsidRPr="00E27FA3" w:rsidRDefault="00CD19C7" w:rsidP="00E27FA3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27FA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722" w:type="dxa"/>
            <w:vMerge/>
            <w:shd w:val="clear" w:color="auto" w:fill="auto"/>
            <w:vAlign w:val="center"/>
          </w:tcPr>
          <w:p w:rsidR="00D53145" w:rsidRPr="00E27FA3" w:rsidRDefault="00D53145" w:rsidP="00E27FA3">
            <w:pPr>
              <w:widowControl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</w:tr>
    </w:tbl>
    <w:p w:rsidR="00D53145" w:rsidRPr="00E27FA3" w:rsidRDefault="00D53145" w:rsidP="00E27FA3">
      <w:pPr>
        <w:spacing w:line="360" w:lineRule="auto"/>
        <w:ind w:firstLineChars="200" w:firstLine="560"/>
        <w:jc w:val="right"/>
        <w:rPr>
          <w:rFonts w:ascii="仿宋_GB2312" w:eastAsia="仿宋_GB2312" w:hAnsi="仿宋"/>
          <w:sz w:val="28"/>
          <w:szCs w:val="28"/>
        </w:rPr>
      </w:pPr>
    </w:p>
    <w:p w:rsidR="00D53145" w:rsidRPr="00E27FA3" w:rsidRDefault="00D53145" w:rsidP="00E27FA3">
      <w:pPr>
        <w:spacing w:line="360" w:lineRule="auto"/>
        <w:ind w:firstLineChars="200" w:firstLine="560"/>
        <w:jc w:val="right"/>
        <w:rPr>
          <w:rFonts w:ascii="仿宋_GB2312" w:eastAsia="仿宋_GB2312" w:hAnsi="仿宋"/>
          <w:sz w:val="28"/>
          <w:szCs w:val="28"/>
        </w:rPr>
      </w:pPr>
    </w:p>
    <w:p w:rsidR="00D53145" w:rsidRPr="00E27FA3" w:rsidRDefault="00CD19C7" w:rsidP="00E27FA3">
      <w:pPr>
        <w:spacing w:line="360" w:lineRule="auto"/>
        <w:ind w:firstLineChars="200" w:firstLine="560"/>
        <w:jc w:val="right"/>
        <w:rPr>
          <w:rFonts w:ascii="仿宋_GB2312" w:eastAsia="仿宋_GB2312" w:hAnsi="仿宋"/>
          <w:sz w:val="28"/>
          <w:szCs w:val="28"/>
        </w:rPr>
      </w:pPr>
      <w:r w:rsidRPr="00E27FA3">
        <w:rPr>
          <w:rFonts w:ascii="仿宋_GB2312" w:eastAsia="仿宋_GB2312" w:hAnsi="仿宋" w:hint="eastAsia"/>
          <w:sz w:val="28"/>
          <w:szCs w:val="28"/>
        </w:rPr>
        <w:t>北京林业大学工学院研究生评优委员会</w:t>
      </w:r>
    </w:p>
    <w:p w:rsidR="00D53145" w:rsidRPr="00E27FA3" w:rsidRDefault="00CD19C7" w:rsidP="00E27FA3">
      <w:pPr>
        <w:spacing w:line="360" w:lineRule="auto"/>
        <w:ind w:firstLineChars="200" w:firstLine="560"/>
        <w:jc w:val="right"/>
        <w:rPr>
          <w:rFonts w:ascii="仿宋_GB2312" w:eastAsia="仿宋_GB2312" w:hAnsi="仿宋"/>
          <w:sz w:val="28"/>
          <w:szCs w:val="28"/>
        </w:rPr>
      </w:pPr>
      <w:r w:rsidRPr="00E27FA3">
        <w:rPr>
          <w:rFonts w:ascii="仿宋_GB2312" w:eastAsia="仿宋_GB2312" w:hAnsi="仿宋" w:hint="eastAsia"/>
          <w:sz w:val="28"/>
          <w:szCs w:val="28"/>
        </w:rPr>
        <w:t>201</w:t>
      </w:r>
      <w:r w:rsidR="00AE23EF">
        <w:rPr>
          <w:rFonts w:ascii="仿宋_GB2312" w:eastAsia="仿宋_GB2312" w:hAnsi="仿宋" w:hint="eastAsia"/>
          <w:sz w:val="28"/>
          <w:szCs w:val="28"/>
        </w:rPr>
        <w:t>7</w:t>
      </w:r>
      <w:r w:rsidRPr="00E27FA3">
        <w:rPr>
          <w:rFonts w:ascii="仿宋_GB2312" w:eastAsia="仿宋_GB2312" w:hAnsi="仿宋" w:hint="eastAsia"/>
          <w:sz w:val="28"/>
          <w:szCs w:val="28"/>
        </w:rPr>
        <w:t>年</w:t>
      </w:r>
      <w:r w:rsidR="00AE23EF">
        <w:rPr>
          <w:rFonts w:ascii="仿宋_GB2312" w:eastAsia="仿宋_GB2312" w:hAnsi="仿宋" w:hint="eastAsia"/>
          <w:sz w:val="28"/>
          <w:szCs w:val="28"/>
        </w:rPr>
        <w:t>3</w:t>
      </w:r>
      <w:r w:rsidRPr="00E27FA3">
        <w:rPr>
          <w:rFonts w:ascii="仿宋_GB2312" w:eastAsia="仿宋_GB2312" w:hAnsi="仿宋" w:hint="eastAsia"/>
          <w:sz w:val="28"/>
          <w:szCs w:val="28"/>
        </w:rPr>
        <w:t>月</w:t>
      </w:r>
      <w:r w:rsidR="00AE23EF">
        <w:rPr>
          <w:rFonts w:ascii="仿宋_GB2312" w:eastAsia="仿宋_GB2312" w:hAnsi="仿宋" w:hint="eastAsia"/>
          <w:sz w:val="28"/>
          <w:szCs w:val="28"/>
        </w:rPr>
        <w:t>2</w:t>
      </w:r>
      <w:r w:rsidR="007074B5">
        <w:rPr>
          <w:rFonts w:ascii="仿宋_GB2312" w:eastAsia="仿宋_GB2312" w:hAnsi="仿宋" w:hint="eastAsia"/>
          <w:sz w:val="28"/>
          <w:szCs w:val="28"/>
        </w:rPr>
        <w:t>9</w:t>
      </w:r>
      <w:bookmarkStart w:id="0" w:name="_GoBack"/>
      <w:bookmarkEnd w:id="0"/>
      <w:r w:rsidRPr="00E27FA3">
        <w:rPr>
          <w:rFonts w:ascii="仿宋_GB2312" w:eastAsia="仿宋_GB2312" w:hAnsi="仿宋" w:hint="eastAsia"/>
          <w:sz w:val="28"/>
          <w:szCs w:val="28"/>
        </w:rPr>
        <w:t>日</w:t>
      </w:r>
    </w:p>
    <w:p w:rsidR="00D53145" w:rsidRPr="00E27FA3" w:rsidRDefault="00D53145" w:rsidP="00E27FA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D53145" w:rsidRPr="00E27FA3" w:rsidRDefault="00D53145" w:rsidP="00E27FA3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D53145" w:rsidRPr="00E27FA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620" w:rsidRDefault="00481620">
      <w:r>
        <w:separator/>
      </w:r>
    </w:p>
  </w:endnote>
  <w:endnote w:type="continuationSeparator" w:id="0">
    <w:p w:rsidR="00481620" w:rsidRDefault="0048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145" w:rsidRDefault="00CD19C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74B5" w:rsidRPr="007074B5">
      <w:rPr>
        <w:noProof/>
        <w:lang w:val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620" w:rsidRDefault="00481620">
      <w:r>
        <w:separator/>
      </w:r>
    </w:p>
  </w:footnote>
  <w:footnote w:type="continuationSeparator" w:id="0">
    <w:p w:rsidR="00481620" w:rsidRDefault="00481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28"/>
    <w:rsid w:val="00061020"/>
    <w:rsid w:val="000E3C8F"/>
    <w:rsid w:val="00297F26"/>
    <w:rsid w:val="002E5B61"/>
    <w:rsid w:val="00383D07"/>
    <w:rsid w:val="003912C4"/>
    <w:rsid w:val="003C0F41"/>
    <w:rsid w:val="003E148C"/>
    <w:rsid w:val="00481620"/>
    <w:rsid w:val="004A0220"/>
    <w:rsid w:val="004B2BAD"/>
    <w:rsid w:val="00525B40"/>
    <w:rsid w:val="005364A2"/>
    <w:rsid w:val="00540728"/>
    <w:rsid w:val="005F0D72"/>
    <w:rsid w:val="005F3540"/>
    <w:rsid w:val="005F5208"/>
    <w:rsid w:val="0060619E"/>
    <w:rsid w:val="006B785A"/>
    <w:rsid w:val="007013F5"/>
    <w:rsid w:val="007074B5"/>
    <w:rsid w:val="007A492A"/>
    <w:rsid w:val="009C420E"/>
    <w:rsid w:val="00A036D9"/>
    <w:rsid w:val="00A4061F"/>
    <w:rsid w:val="00A94FA9"/>
    <w:rsid w:val="00AE23EF"/>
    <w:rsid w:val="00B37621"/>
    <w:rsid w:val="00B4527C"/>
    <w:rsid w:val="00C30674"/>
    <w:rsid w:val="00C4655C"/>
    <w:rsid w:val="00CD19C7"/>
    <w:rsid w:val="00D1319A"/>
    <w:rsid w:val="00D53145"/>
    <w:rsid w:val="00D967BA"/>
    <w:rsid w:val="00DA218A"/>
    <w:rsid w:val="00DE2F05"/>
    <w:rsid w:val="00E27FA3"/>
    <w:rsid w:val="00E45285"/>
    <w:rsid w:val="00EE1001"/>
    <w:rsid w:val="00F44EB3"/>
    <w:rsid w:val="00F6694A"/>
    <w:rsid w:val="00F77337"/>
    <w:rsid w:val="00F9347A"/>
    <w:rsid w:val="00FA3D0D"/>
    <w:rsid w:val="00FE2B4C"/>
    <w:rsid w:val="0E916C7B"/>
    <w:rsid w:val="199C2179"/>
    <w:rsid w:val="1BE4460B"/>
    <w:rsid w:val="1F821A39"/>
    <w:rsid w:val="3F2A3922"/>
    <w:rsid w:val="4D9B3B0D"/>
    <w:rsid w:val="4DC07BDB"/>
    <w:rsid w:val="568F429E"/>
    <w:rsid w:val="5D4C4F25"/>
    <w:rsid w:val="605A677F"/>
    <w:rsid w:val="757B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123</Words>
  <Characters>703</Characters>
  <Application>Microsoft Office Word</Application>
  <DocSecurity>0</DocSecurity>
  <Lines>5</Lines>
  <Paragraphs>1</Paragraphs>
  <ScaleCrop>false</ScaleCrop>
  <Company>china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gongxueyuan</dc:creator>
  <cp:lastModifiedBy>Dell</cp:lastModifiedBy>
  <cp:revision>27</cp:revision>
  <dcterms:created xsi:type="dcterms:W3CDTF">2015-04-15T07:57:00Z</dcterms:created>
  <dcterms:modified xsi:type="dcterms:W3CDTF">2017-03-29T08:06:00Z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