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eastAsia="zh-CN"/>
        </w:rPr>
        <w:t>管理部分</w:t>
      </w:r>
    </w:p>
    <w:p>
      <w:pPr>
        <w:pStyle w:val="3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系统设置</w:t>
      </w:r>
    </w:p>
    <w:p>
      <w:pPr>
        <w:spacing w:line="360" w:lineRule="auto"/>
      </w:pPr>
      <w:r>
        <w:drawing>
          <wp:inline distT="0" distB="0" distL="114300" distR="114300">
            <wp:extent cx="5265420" cy="2166620"/>
            <wp:effectExtent l="0" t="0" r="1143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6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在这里我们可以对论文查重进行两项基本的配置，如下：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学生提交论文查重次数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学生和教师是否可以查看报告单</w:t>
      </w:r>
    </w:p>
    <w:p>
      <w:pPr>
        <w:pStyle w:val="3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论文检索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打开论文检索页面，选择毕设学年，可以查看到学生论文的分数、重复率等信息，如下图：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1831975"/>
            <wp:effectExtent l="0" t="0" r="825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3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增加查重次数</w:t>
      </w:r>
    </w:p>
    <w:p>
      <w:pPr>
        <w:numPr>
          <w:numId w:val="0"/>
        </w:num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在系统设置中已经配置了学生提交论文查重次数，如果要为某个学生增加查重次数，可以点击“增加次数”进行操作，如下图</w:t>
      </w:r>
    </w:p>
    <w:p>
      <w:pPr>
        <w:numPr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5269865" cy="808990"/>
            <wp:effectExtent l="0" t="0" r="6985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4190365" cy="2352675"/>
            <wp:effectExtent l="0" t="0" r="63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3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查看查重的报告单</w:t>
      </w:r>
    </w:p>
    <w:p>
      <w:pPr>
        <w:numPr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5271135" cy="781685"/>
            <wp:effectExtent l="0" t="0" r="5715" b="184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5271135" cy="3018790"/>
            <wp:effectExtent l="0" t="0" r="5715" b="1016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pStyle w:val="2"/>
      </w:pPr>
      <w:r>
        <w:rPr>
          <w:rFonts w:hint="eastAsia"/>
          <w:lang w:eastAsia="zh-CN"/>
        </w:rPr>
        <w:t>指导老师功能</w:t>
      </w:r>
    </w:p>
    <w:p>
      <w:pPr>
        <w:ind w:firstLine="420" w:firstLineChars="0"/>
      </w:pPr>
      <w:r>
        <w:rPr>
          <w:rFonts w:hint="eastAsia"/>
          <w:lang w:eastAsia="zh-CN"/>
        </w:rPr>
        <w:t>在“指导教师菜单”下的论文检测管理中可以对学生的论文进行查重管理，如下图：</w:t>
      </w:r>
    </w:p>
    <w:p>
      <w:r>
        <w:drawing>
          <wp:inline distT="0" distB="0" distL="114300" distR="114300">
            <wp:extent cx="5273040" cy="2131695"/>
            <wp:effectExtent l="0" t="0" r="381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1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是否允许学生查询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在这里指导老师可以对学生的论文进行查重检测，如果老师点击了“允许学生查重”，那么学生就可以登录自己的系统然后进行论文查重检测</w:t>
      </w:r>
    </w:p>
    <w:p>
      <w:pPr>
        <w:numPr>
          <w:ilvl w:val="0"/>
          <w:numId w:val="4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查看报告单</w:t>
      </w:r>
    </w:p>
    <w:p>
      <w:pPr>
        <w:numPr>
          <w:numId w:val="0"/>
        </w:num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在校级或院级管理员允许教师和学生查看检查报告单的情况下，指导老师和学生在查重结束并生成报告单后是可以查看报告单的</w:t>
      </w:r>
    </w:p>
    <w:p>
      <w:pPr>
        <w:pStyle w:val="2"/>
      </w:pPr>
      <w:r>
        <w:rPr>
          <w:rFonts w:hint="eastAsia"/>
          <w:lang w:eastAsia="zh-CN"/>
        </w:rPr>
        <w:t>学生页面</w:t>
      </w:r>
    </w:p>
    <w:p>
      <w:r>
        <w:drawing>
          <wp:inline distT="0" distB="0" distL="114300" distR="114300">
            <wp:extent cx="5273040" cy="1496060"/>
            <wp:effectExtent l="0" t="0" r="3810" b="889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）查重：在指导老师允许学生查重后，学生才可以自己进行查重操作</w:t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）在校级或院级管理员允许教师和学生查看检查报告单的情况下，学生可以在查重结束并生成报告单后查看报告单的</w:t>
      </w:r>
    </w:p>
    <w:p/>
    <w:p/>
    <w:p>
      <w:pPr>
        <w:numPr>
          <w:numId w:val="0"/>
        </w:numPr>
        <w:spacing w:line="360" w:lineRule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egacy w:legacy="1" w:legacySpace="144" w:legacyIndent="0"/>
      <w:lvlJc w:val="left"/>
    </w:lvl>
    <w:lvl w:ilvl="1" w:tentative="0">
      <w:start w:val="1"/>
      <w:numFmt w:val="decimal"/>
      <w:pStyle w:val="3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58818C42"/>
    <w:multiLevelType w:val="singleLevel"/>
    <w:tmpl w:val="58818C4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8818E41"/>
    <w:multiLevelType w:val="singleLevel"/>
    <w:tmpl w:val="58818E4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881A82E"/>
    <w:multiLevelType w:val="multilevel"/>
    <w:tmpl w:val="5881A82E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5926"/>
    <w:rsid w:val="00F156C9"/>
    <w:rsid w:val="03AB7D49"/>
    <w:rsid w:val="04F14E13"/>
    <w:rsid w:val="064B464E"/>
    <w:rsid w:val="07261648"/>
    <w:rsid w:val="091C6A2D"/>
    <w:rsid w:val="097D63D7"/>
    <w:rsid w:val="0C7C652E"/>
    <w:rsid w:val="0D67219F"/>
    <w:rsid w:val="0DAD599B"/>
    <w:rsid w:val="0ECE7A8A"/>
    <w:rsid w:val="0FB80805"/>
    <w:rsid w:val="10A74436"/>
    <w:rsid w:val="120F658C"/>
    <w:rsid w:val="12B67754"/>
    <w:rsid w:val="16CB43B2"/>
    <w:rsid w:val="179B3DB1"/>
    <w:rsid w:val="19760D3B"/>
    <w:rsid w:val="19A1745A"/>
    <w:rsid w:val="1C1B5D7F"/>
    <w:rsid w:val="1D361ADF"/>
    <w:rsid w:val="1F470966"/>
    <w:rsid w:val="1F73008D"/>
    <w:rsid w:val="1FE30AC8"/>
    <w:rsid w:val="21EE0741"/>
    <w:rsid w:val="225A7B41"/>
    <w:rsid w:val="237811C7"/>
    <w:rsid w:val="262F2C56"/>
    <w:rsid w:val="26890897"/>
    <w:rsid w:val="2B1E0974"/>
    <w:rsid w:val="2B8D5287"/>
    <w:rsid w:val="2DC92E39"/>
    <w:rsid w:val="2F8A6098"/>
    <w:rsid w:val="3258391D"/>
    <w:rsid w:val="326C2407"/>
    <w:rsid w:val="346E08F8"/>
    <w:rsid w:val="34E3070A"/>
    <w:rsid w:val="3541756F"/>
    <w:rsid w:val="354370B5"/>
    <w:rsid w:val="356B1A07"/>
    <w:rsid w:val="35A0120A"/>
    <w:rsid w:val="35D15B87"/>
    <w:rsid w:val="36024BF0"/>
    <w:rsid w:val="3A4955DE"/>
    <w:rsid w:val="3B1B105C"/>
    <w:rsid w:val="3DDD27AC"/>
    <w:rsid w:val="40511216"/>
    <w:rsid w:val="413D7995"/>
    <w:rsid w:val="42612B1A"/>
    <w:rsid w:val="435034AF"/>
    <w:rsid w:val="45B339BC"/>
    <w:rsid w:val="47191A34"/>
    <w:rsid w:val="47885B63"/>
    <w:rsid w:val="49E76F84"/>
    <w:rsid w:val="49FD742B"/>
    <w:rsid w:val="4BE16661"/>
    <w:rsid w:val="4CFB1FF3"/>
    <w:rsid w:val="4DA86F71"/>
    <w:rsid w:val="4EBC3A73"/>
    <w:rsid w:val="4EDD3713"/>
    <w:rsid w:val="4EF46ABF"/>
    <w:rsid w:val="4FB71C6E"/>
    <w:rsid w:val="4FC22B21"/>
    <w:rsid w:val="5140556C"/>
    <w:rsid w:val="528D1F2D"/>
    <w:rsid w:val="53214941"/>
    <w:rsid w:val="540614F3"/>
    <w:rsid w:val="54607161"/>
    <w:rsid w:val="57DB3F75"/>
    <w:rsid w:val="58336730"/>
    <w:rsid w:val="58F147AC"/>
    <w:rsid w:val="59253766"/>
    <w:rsid w:val="593955E8"/>
    <w:rsid w:val="5B404AC1"/>
    <w:rsid w:val="5D257E55"/>
    <w:rsid w:val="5D78154A"/>
    <w:rsid w:val="5D9952AA"/>
    <w:rsid w:val="5E736BD7"/>
    <w:rsid w:val="5F4C5D99"/>
    <w:rsid w:val="61076DCB"/>
    <w:rsid w:val="64DF0D5F"/>
    <w:rsid w:val="65E66658"/>
    <w:rsid w:val="69AA625B"/>
    <w:rsid w:val="6A9C720F"/>
    <w:rsid w:val="6B437CEE"/>
    <w:rsid w:val="6BE34E94"/>
    <w:rsid w:val="6C5A23EC"/>
    <w:rsid w:val="6CF1423E"/>
    <w:rsid w:val="6D385DA8"/>
    <w:rsid w:val="6F170DDD"/>
    <w:rsid w:val="6F6175BE"/>
    <w:rsid w:val="6F6D7557"/>
    <w:rsid w:val="70640208"/>
    <w:rsid w:val="7085646D"/>
    <w:rsid w:val="715809C5"/>
    <w:rsid w:val="7397479C"/>
    <w:rsid w:val="75770F30"/>
    <w:rsid w:val="75963A07"/>
    <w:rsid w:val="78A247E4"/>
    <w:rsid w:val="7A6F1DFB"/>
    <w:rsid w:val="7B87492D"/>
    <w:rsid w:val="7C5A7ACE"/>
    <w:rsid w:val="7EBA12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  <w:numId w:val="1"/>
      </w:numPr>
      <w:outlineLvl w:val="1"/>
    </w:pPr>
    <w:rPr>
      <w:sz w:val="20"/>
    </w:rPr>
  </w:style>
  <w:style w:type="character" w:default="1" w:styleId="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476FB2"/>
      <w:u w:val="singl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2A4269"/>
      <w:u w:val="singl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4">
    <w:name w:val="errormsg"/>
    <w:basedOn w:val="4"/>
    <w:uiPriority w:val="0"/>
  </w:style>
  <w:style w:type="character" w:customStyle="1" w:styleId="15">
    <w:name w:val="cdropright"/>
    <w:basedOn w:val="4"/>
    <w:uiPriority w:val="0"/>
  </w:style>
  <w:style w:type="character" w:customStyle="1" w:styleId="16">
    <w:name w:val="x-tab-strip-text"/>
    <w:basedOn w:val="4"/>
    <w:uiPriority w:val="0"/>
  </w:style>
  <w:style w:type="character" w:customStyle="1" w:styleId="17">
    <w:name w:val="x-tab-strip-text1"/>
    <w:basedOn w:val="4"/>
    <w:uiPriority w:val="0"/>
  </w:style>
  <w:style w:type="character" w:customStyle="1" w:styleId="18">
    <w:name w:val="x-tab-strip-text2"/>
    <w:basedOn w:val="4"/>
    <w:uiPriority w:val="0"/>
    <w:rPr>
      <w:rFonts w:ascii="Tahoma" w:hAnsi="Tahoma" w:eastAsia="Tahoma" w:cs="Tahoma"/>
      <w:color w:val="416AA3"/>
      <w:sz w:val="16"/>
      <w:szCs w:val="16"/>
      <w:bdr w:val="none" w:color="auto" w:sz="0" w:space="0"/>
    </w:rPr>
  </w:style>
  <w:style w:type="character" w:customStyle="1" w:styleId="19">
    <w:name w:val="x-tab-strip-text3"/>
    <w:basedOn w:val="4"/>
    <w:uiPriority w:val="0"/>
    <w:rPr>
      <w:bdr w:val="none" w:color="auto" w:sz="0" w:space="0"/>
    </w:rPr>
  </w:style>
  <w:style w:type="character" w:customStyle="1" w:styleId="20">
    <w:name w:val="x-tab-strip-text4"/>
    <w:basedOn w:val="4"/>
    <w:uiPriority w:val="0"/>
    <w:rPr>
      <w:b/>
      <w:color w:val="15428B"/>
    </w:rPr>
  </w:style>
  <w:style w:type="character" w:customStyle="1" w:styleId="21">
    <w:name w:val="x-tab-strip-text5"/>
    <w:basedOn w:val="4"/>
    <w:uiPriority w:val="0"/>
    <w:rPr>
      <w:color w:val="15428B"/>
    </w:rPr>
  </w:style>
  <w:style w:type="character" w:customStyle="1" w:styleId="22">
    <w:name w:val="fc-event-title"/>
    <w:basedOn w:val="4"/>
    <w:uiPriority w:val="0"/>
  </w:style>
  <w:style w:type="character" w:customStyle="1" w:styleId="23">
    <w:name w:val="fc-event-conf"/>
    <w:basedOn w:val="4"/>
    <w:uiPriority w:val="0"/>
  </w:style>
  <w:style w:type="character" w:customStyle="1" w:styleId="24">
    <w:name w:val="fc-event-conf3"/>
    <w:basedOn w:val="4"/>
    <w:uiPriority w:val="0"/>
    <w:rPr>
      <w:shd w:val="clear" w:fill="004F1A"/>
    </w:rPr>
  </w:style>
  <w:style w:type="character" w:customStyle="1" w:styleId="25">
    <w:name w:val="fc-event-conf5"/>
    <w:basedOn w:val="4"/>
    <w:uiPriority w:val="0"/>
    <w:rPr>
      <w:shd w:val="clear" w:fill="74CF91"/>
    </w:rPr>
  </w:style>
  <w:style w:type="character" w:customStyle="1" w:styleId="26">
    <w:name w:val="fc-event-conf6"/>
    <w:basedOn w:val="4"/>
    <w:uiPriority w:val="0"/>
    <w:rPr>
      <w:shd w:val="clear" w:fill="EF9700"/>
    </w:rPr>
  </w:style>
  <w:style w:type="character" w:customStyle="1" w:styleId="27">
    <w:name w:val="hover29"/>
    <w:basedOn w:val="4"/>
    <w:uiPriority w:val="0"/>
    <w:rPr>
      <w:shd w:val="clear" w:fill="DEECFD"/>
    </w:rPr>
  </w:style>
  <w:style w:type="character" w:customStyle="1" w:styleId="28">
    <w:name w:val="fc-event-time"/>
    <w:basedOn w:val="4"/>
    <w:uiPriority w:val="0"/>
    <w:rPr>
      <w:sz w:val="16"/>
      <w:szCs w:val="16"/>
      <w:bdr w:val="none" w:color="auto" w:sz="0" w:space="0"/>
    </w:rPr>
  </w:style>
  <w:style w:type="character" w:customStyle="1" w:styleId="29">
    <w:name w:val="cdropleft"/>
    <w:basedOn w:val="4"/>
    <w:uiPriority w:val="0"/>
  </w:style>
  <w:style w:type="character" w:customStyle="1" w:styleId="30">
    <w:name w:val="fc-event-conf2"/>
    <w:basedOn w:val="4"/>
    <w:uiPriority w:val="0"/>
    <w:rPr>
      <w:shd w:val="clear" w:fill="FF3F3F"/>
    </w:rPr>
  </w:style>
  <w:style w:type="character" w:customStyle="1" w:styleId="31">
    <w:name w:val="fc-event-conf1"/>
    <w:basedOn w:val="4"/>
    <w:uiPriority w:val="0"/>
    <w:rPr>
      <w:shd w:val="clear" w:fill="AF0000"/>
    </w:rPr>
  </w:style>
  <w:style w:type="character" w:customStyle="1" w:styleId="32">
    <w:name w:val="fc-event-bg"/>
    <w:basedOn w:val="4"/>
    <w:uiPriority w:val="0"/>
    <w:rPr>
      <w:shd w:val="clear" w:fill="6FA7DF"/>
    </w:rPr>
  </w:style>
  <w:style w:type="character" w:customStyle="1" w:styleId="33">
    <w:name w:val="fc-event-conf4"/>
    <w:basedOn w:val="4"/>
    <w:uiPriority w:val="0"/>
    <w:rPr>
      <w:shd w:val="clear" w:fill="2C8F4C"/>
    </w:rPr>
  </w:style>
  <w:style w:type="character" w:customStyle="1" w:styleId="34">
    <w:name w:val="fc-event-titlebg"/>
    <w:basedOn w:val="4"/>
    <w:uiPriority w:val="0"/>
    <w:rPr>
      <w:shd w:val="clear" w:fill="2C67B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2017-01-20T05:56:17Z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